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E8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УКРАИНЫ</w:t>
      </w: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E8">
        <w:rPr>
          <w:rFonts w:ascii="Times New Roman" w:hAnsi="Times New Roman" w:cs="Times New Roman"/>
          <w:b/>
          <w:sz w:val="28"/>
          <w:szCs w:val="28"/>
        </w:rPr>
        <w:t>Харьковский национальный автомобильно-дорожный университет</w:t>
      </w: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3E8">
        <w:rPr>
          <w:rFonts w:ascii="Times New Roman" w:hAnsi="Times New Roman" w:cs="Times New Roman"/>
          <w:b/>
          <w:sz w:val="32"/>
          <w:szCs w:val="32"/>
        </w:rPr>
        <w:t>Методические указания к семинарским занятиям</w:t>
      </w: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3E8">
        <w:rPr>
          <w:rFonts w:ascii="Times New Roman" w:hAnsi="Times New Roman" w:cs="Times New Roman"/>
          <w:b/>
          <w:sz w:val="32"/>
          <w:szCs w:val="32"/>
        </w:rPr>
        <w:t>и самостоятельной работе</w:t>
      </w: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3E8">
        <w:rPr>
          <w:rFonts w:ascii="Times New Roman" w:hAnsi="Times New Roman" w:cs="Times New Roman"/>
          <w:b/>
          <w:sz w:val="32"/>
          <w:szCs w:val="32"/>
        </w:rPr>
        <w:t>иностранных студентов по дисциплине</w:t>
      </w: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3E8">
        <w:rPr>
          <w:rFonts w:ascii="Times New Roman" w:hAnsi="Times New Roman" w:cs="Times New Roman"/>
          <w:b/>
          <w:sz w:val="32"/>
          <w:szCs w:val="32"/>
        </w:rPr>
        <w:t>"Договорное право"</w:t>
      </w: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E8">
        <w:rPr>
          <w:rFonts w:ascii="Times New Roman" w:hAnsi="Times New Roman" w:cs="Times New Roman"/>
          <w:b/>
          <w:sz w:val="28"/>
          <w:szCs w:val="28"/>
        </w:rPr>
        <w:t>Составитель: С.В. Селезень</w:t>
      </w: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Харьков – 2</w:t>
      </w:r>
      <w:r w:rsidRPr="00EE33E8">
        <w:rPr>
          <w:rFonts w:ascii="Times New Roman" w:hAnsi="Times New Roman" w:cs="Times New Roman"/>
          <w:b/>
          <w:sz w:val="28"/>
          <w:szCs w:val="28"/>
        </w:rPr>
        <w:t>015</w:t>
      </w:r>
    </w:p>
    <w:p w:rsid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Default="00EE33E8" w:rsidP="00EE33E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Тема 1. Понятие гражданского договора и его значение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Сущность и значение договора как регулятора общественных отношений.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Договор как юридическом факте, обязательственное правоотношение и документ.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Свобода договора как принцип гражданского законодательства.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Классификация договоров.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Вопросы для самостоятельной работы: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Соотношение договора и правовых актов.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Функции гражданско-правового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Воля и волеизъявление в договоре.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Содержание (условия) договора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Тема 2. Заключение договора, его изменение и расторжение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Стадии заключения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Порядок внесения изменений и дополнений в условия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Расторжение договора по взаимному согласию сторон и в судебном порядке.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Правовые последствия изменения и расторжения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Вопросы для самостоятельной работы: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Цель заключения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Особенности публичной оферты.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Обязательность договоров.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Форма договора.</w:t>
      </w:r>
    </w:p>
    <w:p w:rsidR="00C509BF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5. Государственная регистрация договора.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Тема 3. Выполнение и обеспечения выполнения договорных обязательств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Принципы исполнения договорного обязательства.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Способы обеспечения исполнения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Неустойка. Поручительство. Задаток.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Гарантия. Залог. Удержание.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Вопросы для самостоятельной работы: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Выполнение договорного обязательства в пользу третьего лица.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Выполнение альтернативных и факультативных договорных обязательств.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Выполнение частичного и солидарного договорного обязательства.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Выполнение регресс них обязательств.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5. Вид сделки по обеспечению выполнения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Тема 4. Прекращение договорного обязательства. Ответственность за нарушение договора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Понятие и основания прекращения договорного обязательства.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lastRenderedPageBreak/>
        <w:t>2. Основание и условия ответственности за нарушение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Понятие и виды убытков.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Основания освобождения от ответственности за нарушение договорного обязательства.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Вопросы для самостоятельной работы: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Прекращение договорного обязательства исполнением, зачислением, по договоренности сторон.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Прекращение договора сочетанием кредитора и должника в одном лице, ликвидацией юридического лица.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Моральный (неимущественный) вред.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Случай. Непреодолимая сила.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Тема 5. Договоры, направленные на передачу имущества в собственность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Общая характеристика договоров, имеющих целью передачу имущества в собственность.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Правовая характеристика договора купли-продажи.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Договор дарения.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Правовые особенности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Вопросы для самостоятельной работы: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Поставка.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Контрактация сельскохозяйственной продукции.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Поставка энергетическими и другими ресурсами через присоединенную сеть.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Пожизненное содержание (уход).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Тема 6. Договоры, имеющие целью передачу имущества в пользование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Общая характеристика договоров, направленных на передачу имущества в пользование.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Правовые свойства договора найма (аренды).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Договор лизинга.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Договор найма здания или другого капитального сооружения.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Вопросы для самостоятельной работы: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Прокат.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03979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A03979">
        <w:rPr>
          <w:rFonts w:ascii="Times New Roman" w:hAnsi="Times New Roman" w:cs="Times New Roman"/>
          <w:sz w:val="28"/>
          <w:szCs w:val="28"/>
        </w:rPr>
        <w:t xml:space="preserve"> (аренда) транспортного средства.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03979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A03979">
        <w:rPr>
          <w:rFonts w:ascii="Times New Roman" w:hAnsi="Times New Roman" w:cs="Times New Roman"/>
          <w:sz w:val="28"/>
          <w:szCs w:val="28"/>
        </w:rPr>
        <w:t xml:space="preserve"> (аренда) жилья.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Ссуда.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ТЕМА 7. Договоры, направленные на выполнение работ и услуг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Общая характеристика договоров, имеющих целью выполнения работ и предоставления услуг.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Договор подряда.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lastRenderedPageBreak/>
        <w:t>3. Правовая характеристика договора страхования.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Заем.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Вопросы для самостоятельной работы: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Договор банковского счета.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Расчеты.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Распоряжение имущественными правами интеллектуальной собственности.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Договор коммерческой концессии.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5. Факторинг.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Тема 8. Особенности денежных обязательств. Хозяйственные договоры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Понятие и правовая характеристика денежного обязательства.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Валюта долга и валюта платежа в денежных обязательствах.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Выполнение денежного обязательства.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Очередность погашения требований по денежным обязательствам.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5. Условия хозяйственного договора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Вопросы для самостоятельной работы: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Выполнение денежного обязательства внесением долга в депозит нотариуса.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Изменения размера денежных обязательств.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Проценты в денежных обязательствах.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Общий порядок заключения хозяйственных договоров.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5. Внешнеэкономические договоры (контракты).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979" w:rsidRPr="00A03979" w:rsidRDefault="00A03979" w:rsidP="00A039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Тестовые задания для проверки усвоенных знаний: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Договор - это: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а) односторонняя сделка или юридический поступок;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двусторонняя или многосторонняя</w:t>
      </w:r>
      <w:r w:rsidRPr="00A03979">
        <w:rPr>
          <w:rFonts w:ascii="Times New Roman" w:hAnsi="Times New Roman" w:cs="Times New Roman"/>
          <w:sz w:val="28"/>
          <w:szCs w:val="28"/>
        </w:rPr>
        <w:t xml:space="preserve"> сделка;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двусторонняя или односторонняя</w:t>
      </w:r>
      <w:r w:rsidRPr="00A03979">
        <w:rPr>
          <w:rFonts w:ascii="Times New Roman" w:hAnsi="Times New Roman" w:cs="Times New Roman"/>
          <w:sz w:val="28"/>
          <w:szCs w:val="28"/>
        </w:rPr>
        <w:t xml:space="preserve"> сделка;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односторонняя или многосторонняя</w:t>
      </w:r>
      <w:r w:rsidRPr="00A03979">
        <w:rPr>
          <w:rFonts w:ascii="Times New Roman" w:hAnsi="Times New Roman" w:cs="Times New Roman"/>
          <w:sz w:val="28"/>
          <w:szCs w:val="28"/>
        </w:rPr>
        <w:t xml:space="preserve"> сделку;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д) односторонняя сделка или деликт.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Договор считается заключенным, если: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а) между сторонами достигнуто соглашение по всем важным вопросам;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стороны его подписали;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соблюдена предусмотренная в законе форма;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возникли права и обязанности, предусмотренные договором.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К стадий заключения договора относятся: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 xml:space="preserve">а) сервитут и </w:t>
      </w:r>
      <w:proofErr w:type="spellStart"/>
      <w:r w:rsidRPr="00A03979">
        <w:rPr>
          <w:rFonts w:ascii="Times New Roman" w:hAnsi="Times New Roman" w:cs="Times New Roman"/>
          <w:sz w:val="28"/>
          <w:szCs w:val="28"/>
        </w:rPr>
        <w:t>суперфиций</w:t>
      </w:r>
      <w:proofErr w:type="spellEnd"/>
      <w:r w:rsidRPr="00A03979">
        <w:rPr>
          <w:rFonts w:ascii="Times New Roman" w:hAnsi="Times New Roman" w:cs="Times New Roman"/>
          <w:sz w:val="28"/>
          <w:szCs w:val="28"/>
        </w:rPr>
        <w:t>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действия и события;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юридические поступки сторон;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оферта и акцепт;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д) право хозяйственного ведения и оперативного управления.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lastRenderedPageBreak/>
        <w:t>4. Место заключения договора имеет значение: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а) для установления местонахождения суда, рассматривающего споры, возникающие в связи с договором;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для установления права, применяется к спорам, возникающих в связи с договорами;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для установления правового положения объектов договора;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для установления правового положения субъектов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5. Договор имущественного найма (аренды) имеет целью: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а) передачи полученного полезного результата;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передача имущества в оперативное управление;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передача имущества в пользование;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предоставление права распоряжаться имуществом;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д) передачи имущества в собственность.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6. Правовая цель договора купли-продажи: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а) предоставление взаимных услуг;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передача имущества в собственность;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передача имущества в оперативное управление;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выполнение обусловленных работ;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д) передачи имущества в пользование.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7. По своей юридической природе завещание - это: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а) односторонняя сделка;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многостороннюю сделку;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реальный сделка;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двусторонний сделка;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д) договор присоединения.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8. Какие последствия влечет за собой несоблюдение простой письменной формы сделки: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а) необходимость подтверждения факта сделки в суде;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реституции;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необходимость оформления договора у нотариуса;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лишение права в случае спора ссылаться на свидетельские показания в суде;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д) недействительность сделки.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9. Договор дарения относится к: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а) многосторонних, платных, реальных;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односторонних, платных, консенсуальным;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односторонних, консенсуальным, акцессорным;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односторонних, бесплатных, реальных или консенсуальных;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д) двусторонних, бесплатных, абстрактных.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10. Основаниями освобождения должника от гражданской ответственности за неисполнение или ненадлежащее исполнение обязательства по общему правилу являются: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lastRenderedPageBreak/>
        <w:t>а) случай или непреодолимая сила;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несоблюдение своих обязательств контрагентом должника или третьими лицами;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неосторожное вина кредитора;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субъективная невозможность выполнения или надлежащего исполнения обязательств должником;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д) умышленная вина кредитора, которая повлекла за собой увеличение размера убытков, вызванных нарушением обязательств.</w:t>
      </w:r>
    </w:p>
    <w:p w:rsidR="00411A28" w:rsidRDefault="00411A28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A28" w:rsidRPr="00411A28" w:rsidRDefault="00411A28" w:rsidP="00411A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28">
        <w:rPr>
          <w:rFonts w:ascii="Times New Roman" w:hAnsi="Times New Roman" w:cs="Times New Roman"/>
          <w:b/>
          <w:sz w:val="28"/>
          <w:szCs w:val="28"/>
        </w:rPr>
        <w:t>Практические задания 2</w:t>
      </w:r>
    </w:p>
    <w:p w:rsidR="00411A28" w:rsidRPr="00411A28" w:rsidRDefault="00411A28" w:rsidP="00411A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2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 xml:space="preserve"> и Павленко в мае 2009 года в простой письменной форме заключили предварительный договор купли-продажи квартиры. В договоре было установлено, что основной договор купли-продажи квартиры будет подписан сторонами до 1 сентября текущего года, а также была указана цена квартиры.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 xml:space="preserve">В конце августа Павлов обратился к владельцу квартиры Остапенко с требованием заключения основного договора в соответствии с предварительного договора. Остапенко ему отказал, поскольку считал, что основной договор должен быть заключен 1 сентября. В оговоренный срок Остапенко отказался продавать квартиру Павлову на указанных условиях, поскольку цены на рынке недвижимости значительно </w:t>
      </w:r>
      <w:proofErr w:type="gramStart"/>
      <w:r w:rsidRPr="00411A28">
        <w:rPr>
          <w:rFonts w:ascii="Times New Roman" w:hAnsi="Times New Roman" w:cs="Times New Roman"/>
          <w:sz w:val="28"/>
          <w:szCs w:val="28"/>
        </w:rPr>
        <w:t>повысились</w:t>
      </w:r>
      <w:proofErr w:type="gramEnd"/>
      <w:r w:rsidRPr="00411A28">
        <w:rPr>
          <w:rFonts w:ascii="Times New Roman" w:hAnsi="Times New Roman" w:cs="Times New Roman"/>
          <w:sz w:val="28"/>
          <w:szCs w:val="28"/>
        </w:rPr>
        <w:t xml:space="preserve"> и он получил значительно более выгодное предложение.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>Павлов обратился в суд с требованием о признании договора купли-продажи квартиры заключенным на условиях предварительного договора, а также о взыскании убытков, причиненных просрочкой.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>Какое решение должен вынести суд?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A28" w:rsidRPr="00411A28" w:rsidRDefault="00411A28" w:rsidP="00411A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 xml:space="preserve">Яковенко предложил своему приятелю Васильченко приобрести у него картину известного мастера. Васильченко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11A28">
        <w:rPr>
          <w:rFonts w:ascii="Times New Roman" w:hAnsi="Times New Roman" w:cs="Times New Roman"/>
          <w:sz w:val="28"/>
          <w:szCs w:val="28"/>
        </w:rPr>
        <w:t>следующий день направил по факсу ответ, в котором содержалась его согласие приобрести картину с указанием ее цены. Через пять дней Яковенко сообщил Васильченко, что согласен продать ему картину по цене, которая на 30% выше цены, предложенной Васильченко. Васильченко не согласился, считая, что договор между ними является заключенным на условиях факсов, которое должно считаться акцептом.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411A28">
        <w:rPr>
          <w:rFonts w:ascii="Times New Roman" w:hAnsi="Times New Roman" w:cs="Times New Roman"/>
          <w:sz w:val="28"/>
          <w:szCs w:val="28"/>
        </w:rPr>
        <w:t>заключен договор? Как действовать сторонам в этой ситуации?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A28" w:rsidRPr="00411A28" w:rsidRDefault="00411A28" w:rsidP="00411A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28">
        <w:rPr>
          <w:rFonts w:ascii="Times New Roman" w:hAnsi="Times New Roman" w:cs="Times New Roman"/>
          <w:b/>
          <w:sz w:val="28"/>
          <w:szCs w:val="28"/>
        </w:rPr>
        <w:t>Задача 3: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 xml:space="preserve"> 20 сентября купил в универмаге костюм и ботинки. В присутствии продавца он примерил купленные вещи и внимательно их осматривал. </w:t>
      </w:r>
      <w:r w:rsidRPr="00411A28">
        <w:rPr>
          <w:rFonts w:ascii="Times New Roman" w:hAnsi="Times New Roman" w:cs="Times New Roman"/>
          <w:sz w:val="28"/>
          <w:szCs w:val="28"/>
        </w:rPr>
        <w:lastRenderedPageBreak/>
        <w:t xml:space="preserve">Вернувшись домой, </w:t>
      </w: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 xml:space="preserve"> снова осмотрел костюм и решил, что цвет и фасон ему не подходят. По этой причине костюм он не надевал и через несколько дней обратился в магазин, требуя принять костюм и вернуть ему деньги.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>Через месяц после покупки ботинок оказалось, что они имеют серьезные недостатки: некачественно сшитые и разные по цвету.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 xml:space="preserve">Универмаг отказался заменить купленные вещи на более качественные или вернуть за них деньги, ссылаясь на то, что при приобретении покупатель мог хорошо осмотреть товар и, кроме того, ботинки </w:t>
      </w: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 xml:space="preserve"> уже носил. По мнению администрации, дефекты товара были явные и покупатель не имеет права требовать их замены, вернуть же деньги невозможно, так как их уже инкассировано.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A28" w:rsidRPr="00411A28" w:rsidRDefault="00411A28" w:rsidP="00411A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28">
        <w:rPr>
          <w:rFonts w:ascii="Times New Roman" w:hAnsi="Times New Roman" w:cs="Times New Roman"/>
          <w:b/>
          <w:sz w:val="28"/>
          <w:szCs w:val="28"/>
        </w:rPr>
        <w:t>Задача 4: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Кайдашов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 xml:space="preserve"> и угловых приобрели в магазине по электрообогреватели отечественного производства одной и той же модели. Через 6 месяцев в квартире </w:t>
      </w: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Кайдашова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 xml:space="preserve"> произошел пожар, выгорела пол в одной из комнат, были испорчены мебель и домашние вещи. Причиной пожара стал неисправный обогреватель, который имел производственные дефекты, а именно плохую изоляцию нагревательных элементов. </w:t>
      </w: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Кайдашов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 xml:space="preserve"> решил обратиться с иском о возмещении причиненного ему вреда, но оказалось, что магазин, где был приобретен обогреватель, ликвидирован.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 xml:space="preserve">Имеет ли право </w:t>
      </w: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Кайдашов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 xml:space="preserve"> обратиться с иском о возмещении причиненных убытков к производителю электрообогревателей и в какой срок?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 xml:space="preserve">Узнав о случае с электрообогревателем </w:t>
      </w: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Кайдашова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>, угловые решил вернуть свой обогреватель производителю.</w:t>
      </w:r>
    </w:p>
    <w:p w:rsid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>Может угловой вернуть товар, если обнаружит производственный дефект в своем обогревателю? Изменится решение, если будет установлено, что производитель установил для электрообогревателей гарантийный срок в течение 3 месяцев?</w:t>
      </w: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Литература</w:t>
      </w:r>
      <w:proofErr w:type="spellEnd"/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Брагинский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М.И.,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Витрянский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В.В.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Договорное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право. – М., 2000.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2. 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БеловВ.А.Гражданское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право. – М., 2002.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3. </w:t>
      </w:r>
      <w:proofErr w:type="spellStart"/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Гражданское</w:t>
      </w:r>
      <w:proofErr w:type="spellEnd"/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право </w:t>
      </w:r>
      <w:r w:rsidRPr="00EE33E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: </w:t>
      </w:r>
      <w:proofErr w:type="spellStart"/>
      <w:r w:rsidRPr="00EE33E8">
        <w:rPr>
          <w:rFonts w:ascii="Times New Roman" w:hAnsi="Times New Roman" w:cs="Times New Roman"/>
          <w:spacing w:val="-6"/>
          <w:sz w:val="28"/>
          <w:szCs w:val="28"/>
          <w:lang w:val="uk-UA"/>
        </w:rPr>
        <w:t>учебник</w:t>
      </w:r>
      <w:proofErr w:type="spellEnd"/>
      <w:r w:rsidRPr="00EE33E8">
        <w:rPr>
          <w:rFonts w:ascii="Times New Roman" w:hAnsi="Times New Roman" w:cs="Times New Roman"/>
          <w:spacing w:val="-6"/>
          <w:sz w:val="28"/>
          <w:szCs w:val="28"/>
          <w:lang w:val="uk-UA"/>
        </w:rPr>
        <w:t>: в 2-х томах /</w:t>
      </w:r>
      <w:proofErr w:type="spellStart"/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под</w:t>
      </w:r>
      <w:proofErr w:type="spellEnd"/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ред. Е.А. </w:t>
      </w:r>
      <w:proofErr w:type="spellStart"/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Суханова</w:t>
      </w:r>
      <w:proofErr w:type="spellEnd"/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.</w:t>
      </w: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М., 1998.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4. 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Гражданское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 :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учебник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ред. А.П.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Сергеева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Ю.К. Толстого. – М., 1996.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>5. </w:t>
      </w:r>
      <w:proofErr w:type="spellStart"/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>Горбачев</w:t>
      </w:r>
      <w:proofErr w:type="spellEnd"/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 А.В., </w:t>
      </w:r>
      <w:proofErr w:type="spellStart"/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>Домашенко</w:t>
      </w:r>
      <w:proofErr w:type="spellEnd"/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 М.В. </w:t>
      </w:r>
      <w:proofErr w:type="spellStart"/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>Гражданское</w:t>
      </w:r>
      <w:proofErr w:type="spellEnd"/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право </w:t>
      </w:r>
      <w:proofErr w:type="spellStart"/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>Украины</w:t>
      </w:r>
      <w:proofErr w:type="spellEnd"/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>:</w:t>
      </w:r>
      <w:r w:rsidRPr="00EE3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3E8">
        <w:rPr>
          <w:rFonts w:ascii="Times New Roman" w:hAnsi="Times New Roman" w:cs="Times New Roman"/>
          <w:sz w:val="28"/>
          <w:szCs w:val="28"/>
          <w:lang w:val="uk-UA"/>
        </w:rPr>
        <w:t>Структурно-логическиесхемы</w:t>
      </w:r>
      <w:proofErr w:type="spellEnd"/>
      <w:r w:rsidRPr="00EE33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E33E8">
        <w:rPr>
          <w:rFonts w:ascii="Times New Roman" w:hAnsi="Times New Roman" w:cs="Times New Roman"/>
          <w:sz w:val="28"/>
          <w:szCs w:val="28"/>
          <w:lang w:val="uk-UA"/>
        </w:rPr>
        <w:t>учеб.-метод</w:t>
      </w:r>
      <w:proofErr w:type="spellEnd"/>
      <w:r w:rsidRPr="00EE3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E33E8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EE33E8">
        <w:rPr>
          <w:rFonts w:ascii="Times New Roman" w:hAnsi="Times New Roman" w:cs="Times New Roman"/>
          <w:sz w:val="28"/>
          <w:szCs w:val="28"/>
          <w:lang w:val="uk-UA"/>
        </w:rPr>
        <w:t>. – Х., 2002.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6. Договір у цивільному і трудовому праві / за ред. Ю.С. </w:t>
      </w:r>
      <w:proofErr w:type="spellStart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Шемшученка</w:t>
      </w:r>
      <w:proofErr w:type="spellEnd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,</w:t>
      </w: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Я.М. Шевченко. – К., 2000.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7. 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Емельянов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В.П.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Гражданское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Украины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Е.П.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Емельянов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Х., 1996.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8. Загальна теорія цивільного права. – К., 1992.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9. Зобов’язальне право: Теорія і практика / за ред. О.В. </w:t>
      </w:r>
      <w:proofErr w:type="spellStart"/>
      <w:r w:rsidRPr="00EE33E8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Дзери</w:t>
      </w:r>
      <w:proofErr w:type="spellEnd"/>
      <w:r w:rsidRPr="00EE33E8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. – К., 1998.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10. 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Иоффе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О.С.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Обязательное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право. – М., 1975.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11. 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Иоффе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О.С.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Общееучение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обязательствах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Отдельныевидыобязательств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Избр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труды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: в 4 т. – СПб., 2003.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12. </w:t>
      </w:r>
      <w:proofErr w:type="spellStart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Матвеев</w:t>
      </w:r>
      <w:proofErr w:type="spellEnd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 Г.К. </w:t>
      </w:r>
      <w:proofErr w:type="spellStart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Основаниегражданско-правовойответственности</w:t>
      </w:r>
      <w:proofErr w:type="spellEnd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М., 1970.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13. </w:t>
      </w:r>
      <w:proofErr w:type="spellStart"/>
      <w:r w:rsidRPr="00EE33E8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Майданик</w:t>
      </w:r>
      <w:proofErr w:type="spellEnd"/>
      <w:r w:rsidRPr="00EE33E8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 Р. Актуальне дослідження проблем виконання зо</w:t>
      </w: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бов’язань // Юридична Україна. – 2005. – № 5. – С. 103–104.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 Методичні поради та завдання до практичних занять і тематика </w:t>
      </w:r>
      <w:r w:rsidRPr="00EE33E8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курсових робіт з цивільного та сімейного права України </w:t>
      </w:r>
      <w:r w:rsidRPr="00EE33E8">
        <w:rPr>
          <w:rFonts w:ascii="Times New Roman" w:hAnsi="Times New Roman" w:cs="Times New Roman"/>
          <w:spacing w:val="-2"/>
          <w:sz w:val="28"/>
          <w:szCs w:val="28"/>
          <w:lang w:val="uk-UA"/>
        </w:rPr>
        <w:t>/ уклад.: І.Й. </w:t>
      </w:r>
      <w:proofErr w:type="spellStart"/>
      <w:r w:rsidRPr="00EE33E8">
        <w:rPr>
          <w:rFonts w:ascii="Times New Roman" w:hAnsi="Times New Roman" w:cs="Times New Roman"/>
          <w:spacing w:val="-2"/>
          <w:sz w:val="28"/>
          <w:szCs w:val="28"/>
          <w:lang w:val="uk-UA"/>
        </w:rPr>
        <w:t>Пуч-</w:t>
      </w:r>
      <w:r w:rsidRPr="00EE33E8">
        <w:rPr>
          <w:rFonts w:ascii="Times New Roman" w:hAnsi="Times New Roman" w:cs="Times New Roman"/>
          <w:sz w:val="28"/>
          <w:szCs w:val="28"/>
          <w:lang w:val="uk-UA"/>
        </w:rPr>
        <w:t>ковська</w:t>
      </w:r>
      <w:proofErr w:type="spellEnd"/>
      <w:r w:rsidRPr="00EE33E8">
        <w:rPr>
          <w:rFonts w:ascii="Times New Roman" w:hAnsi="Times New Roman" w:cs="Times New Roman"/>
          <w:sz w:val="28"/>
          <w:szCs w:val="28"/>
          <w:lang w:val="uk-UA"/>
        </w:rPr>
        <w:t xml:space="preserve">, Л.М. Баранова, О.А. </w:t>
      </w:r>
      <w:proofErr w:type="spellStart"/>
      <w:r w:rsidRPr="00EE33E8">
        <w:rPr>
          <w:rFonts w:ascii="Times New Roman" w:hAnsi="Times New Roman" w:cs="Times New Roman"/>
          <w:sz w:val="28"/>
          <w:szCs w:val="28"/>
          <w:lang w:val="uk-UA"/>
        </w:rPr>
        <w:t>Загорулько</w:t>
      </w:r>
      <w:proofErr w:type="spellEnd"/>
      <w:r w:rsidRPr="00EE33E8">
        <w:rPr>
          <w:rFonts w:ascii="Times New Roman" w:hAnsi="Times New Roman" w:cs="Times New Roman"/>
          <w:sz w:val="28"/>
          <w:szCs w:val="28"/>
          <w:lang w:val="uk-UA"/>
        </w:rPr>
        <w:t xml:space="preserve"> та ін. – Х., 1999.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lastRenderedPageBreak/>
        <w:t>15. Омельченко А. Припинення зобов’язання // Закон і бізнес. – 2003.</w:t>
      </w: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20 груд. – С. 14–15.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16. 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Палиюк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В.П.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Моральный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неимущественный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вред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К., 1999.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17. </w:t>
      </w:r>
      <w:proofErr w:type="spellStart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Піцик</w:t>
      </w:r>
      <w:proofErr w:type="spellEnd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 А. Загальна правова характеристика способів забезпечен</w:t>
      </w: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виконання зобов’язань // Бізнес (Бухгалтерія). – 2004. – 26 липня. – С. 19–20.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18. 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Сарбаш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С.В.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Исполнениевзаимныхобязательств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М., 2004.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19. 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Сібільов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М. Договірне зобов’язання та його виконання </w:t>
      </w:r>
      <w:r w:rsidRPr="00EE33E8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EE33E8">
        <w:rPr>
          <w:rFonts w:ascii="Times New Roman" w:hAnsi="Times New Roman" w:cs="Times New Roman"/>
          <w:sz w:val="28"/>
          <w:szCs w:val="28"/>
          <w:lang w:val="uk-UA"/>
        </w:rPr>
        <w:t>Вісн</w:t>
      </w:r>
      <w:proofErr w:type="spellEnd"/>
      <w:r w:rsidRPr="00EE33E8">
        <w:rPr>
          <w:rFonts w:ascii="Times New Roman" w:hAnsi="Times New Roman" w:cs="Times New Roman"/>
          <w:sz w:val="28"/>
          <w:szCs w:val="28"/>
          <w:lang w:val="uk-UA"/>
        </w:rPr>
        <w:t>. Акад. прав. Наук України. – Х., 2003. – № 2–3. – С. 414–424.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20. </w:t>
      </w:r>
      <w:proofErr w:type="spellStart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Тархов</w:t>
      </w:r>
      <w:proofErr w:type="spellEnd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 В.А. </w:t>
      </w:r>
      <w:proofErr w:type="spellStart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Гражданское</w:t>
      </w:r>
      <w:proofErr w:type="spellEnd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право: Курс </w:t>
      </w:r>
      <w:proofErr w:type="spellStart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лекций</w:t>
      </w:r>
      <w:proofErr w:type="spellEnd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. – </w:t>
      </w:r>
      <w:proofErr w:type="spellStart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Чебоксары</w:t>
      </w:r>
      <w:proofErr w:type="spellEnd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, 1997.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21. 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Харитонов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Е.О.,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Санхметова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Н.А.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Гражданское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право: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учебноепособие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К., 2001.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22. Цивільне право України: підручник: у 2-х т. </w:t>
      </w:r>
      <w:r w:rsidRPr="00EE33E8">
        <w:rPr>
          <w:rFonts w:ascii="Times New Roman" w:hAnsi="Times New Roman" w:cs="Times New Roman"/>
          <w:sz w:val="28"/>
          <w:szCs w:val="28"/>
          <w:lang w:val="uk-UA"/>
        </w:rPr>
        <w:t xml:space="preserve">/ За </w:t>
      </w:r>
      <w:proofErr w:type="spellStart"/>
      <w:r w:rsidRPr="00EE33E8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EE33E8">
        <w:rPr>
          <w:rFonts w:ascii="Times New Roman" w:hAnsi="Times New Roman" w:cs="Times New Roman"/>
          <w:sz w:val="28"/>
          <w:szCs w:val="28"/>
          <w:lang w:val="uk-UA"/>
        </w:rPr>
        <w:t>. ред. В.І.</w:t>
      </w: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 Борисової, І.В.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Спасибо-Фатєєвої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В.Л.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Яроцького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К., 2004.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23. Цивільне право України: Академічний курс: підручник: у 2-х томах / за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. ред. Я.М. Шевченко. – К., 2003.</w:t>
      </w:r>
    </w:p>
    <w:p w:rsidR="00EE33E8" w:rsidRPr="00EE33E8" w:rsidRDefault="00EE33E8" w:rsidP="00EE33E8">
      <w:pPr>
        <w:pStyle w:val="Style1"/>
        <w:widowControl/>
        <w:spacing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/>
          <w:color w:val="000000"/>
          <w:sz w:val="28"/>
          <w:szCs w:val="28"/>
          <w:lang w:val="uk-UA"/>
        </w:rPr>
        <w:t>24. Цивільне право України: Акад. курс: підручник: у 2-х томах / за ред. О.В. </w:t>
      </w:r>
      <w:proofErr w:type="spellStart"/>
      <w:r w:rsidRPr="00EE33E8">
        <w:rPr>
          <w:rFonts w:ascii="Times New Roman" w:hAnsi="Times New Roman"/>
          <w:sz w:val="28"/>
          <w:szCs w:val="28"/>
          <w:lang w:val="uk-UA"/>
        </w:rPr>
        <w:t>Дзери</w:t>
      </w:r>
      <w:proofErr w:type="spellEnd"/>
      <w:r w:rsidRPr="00EE33E8">
        <w:rPr>
          <w:rFonts w:ascii="Times New Roman" w:hAnsi="Times New Roman"/>
          <w:sz w:val="28"/>
          <w:szCs w:val="28"/>
          <w:lang w:val="uk-UA"/>
        </w:rPr>
        <w:t>, Н.С. </w:t>
      </w:r>
      <w:proofErr w:type="spellStart"/>
      <w:r w:rsidRPr="00EE33E8">
        <w:rPr>
          <w:rFonts w:ascii="Times New Roman" w:hAnsi="Times New Roman"/>
          <w:sz w:val="28"/>
          <w:szCs w:val="28"/>
          <w:lang w:val="uk-UA"/>
        </w:rPr>
        <w:t>Кузнєцової</w:t>
      </w:r>
      <w:proofErr w:type="spellEnd"/>
      <w:r w:rsidRPr="00EE33E8">
        <w:rPr>
          <w:rFonts w:ascii="Times New Roman" w:hAnsi="Times New Roman"/>
          <w:sz w:val="28"/>
          <w:szCs w:val="28"/>
          <w:lang w:val="uk-UA"/>
        </w:rPr>
        <w:t>. 2-е вид. – К.,</w:t>
      </w:r>
      <w:r w:rsidRPr="00EE33E8">
        <w:rPr>
          <w:rFonts w:ascii="Times New Roman" w:hAnsi="Times New Roman"/>
          <w:color w:val="000000"/>
          <w:sz w:val="28"/>
          <w:szCs w:val="28"/>
          <w:lang w:val="uk-UA"/>
        </w:rPr>
        <w:t xml:space="preserve"> 2003.</w:t>
      </w:r>
    </w:p>
    <w:p w:rsidR="00EE33E8" w:rsidRPr="00EE33E8" w:rsidRDefault="00EE33E8" w:rsidP="00EE3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E33E8" w:rsidRPr="00EE33E8" w:rsidSect="00D4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79"/>
    <w:rsid w:val="00411A28"/>
    <w:rsid w:val="00A03979"/>
    <w:rsid w:val="00C509BF"/>
    <w:rsid w:val="00D45785"/>
    <w:rsid w:val="00D82537"/>
    <w:rsid w:val="00EE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E3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2016-05-25T12:28:00Z</dcterms:created>
  <dcterms:modified xsi:type="dcterms:W3CDTF">2016-05-25T12:28:00Z</dcterms:modified>
</cp:coreProperties>
</file>