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E47" w:rsidRPr="00AD6E47" w:rsidRDefault="00AD6E47" w:rsidP="00AD6E47">
      <w:pPr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D6E47">
        <w:rPr>
          <w:rFonts w:ascii="Times New Roman" w:hAnsi="Times New Roman" w:cs="Times New Roman"/>
          <w:noProof/>
          <w:sz w:val="28"/>
          <w:szCs w:val="28"/>
          <w:lang w:val="uk-UA"/>
        </w:rPr>
        <w:t>РЕФЕРАТ</w:t>
      </w:r>
    </w:p>
    <w:p w:rsidR="00AD6E47" w:rsidRPr="00AD6E47" w:rsidRDefault="00AD6E47" w:rsidP="00AD6E47">
      <w:pPr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571527" w:rsidRPr="00571527" w:rsidRDefault="00571527" w:rsidP="00571527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71527">
        <w:rPr>
          <w:rFonts w:ascii="Times New Roman" w:hAnsi="Times New Roman" w:cs="Times New Roman"/>
          <w:noProof/>
          <w:sz w:val="28"/>
          <w:szCs w:val="28"/>
          <w:lang w:val="uk-UA"/>
        </w:rPr>
        <w:t>Дипломна робота магістра: 111 с., 9 рис., 10 табл., 7 додатків, 10 джерел.</w:t>
      </w:r>
    </w:p>
    <w:p w:rsidR="00571527" w:rsidRPr="00571527" w:rsidRDefault="00571527" w:rsidP="00571527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71527">
        <w:rPr>
          <w:rFonts w:ascii="Times New Roman" w:hAnsi="Times New Roman" w:cs="Times New Roman"/>
          <w:noProof/>
          <w:sz w:val="28"/>
          <w:szCs w:val="28"/>
          <w:lang w:val="uk-UA"/>
        </w:rPr>
        <w:t>ІНТЕНСИВНІСТЬ, ТРАНСПОРТНА МЕРЕЖА, МІСТКОСТІ, ПАРКУВАННЯ, ТРАНСПОРТНІ ПОТОКИ, ТРАНСПОРТНІ РАЙОНИ, МАТРИЦЯ КОРЕСПОНДЕНЦІЙ.</w:t>
      </w:r>
    </w:p>
    <w:p w:rsidR="00571527" w:rsidRPr="00571527" w:rsidRDefault="00571527" w:rsidP="00571527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71527">
        <w:rPr>
          <w:rFonts w:ascii="Times New Roman" w:hAnsi="Times New Roman" w:cs="Times New Roman"/>
          <w:noProof/>
          <w:sz w:val="28"/>
          <w:szCs w:val="28"/>
          <w:lang w:val="uk-UA"/>
        </w:rPr>
        <w:t>Об'єкт дослідження – процес утворення транспортних потоків на ВДМ.</w:t>
      </w:r>
    </w:p>
    <w:p w:rsidR="00571527" w:rsidRPr="00571527" w:rsidRDefault="00571527" w:rsidP="00571527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71527">
        <w:rPr>
          <w:rFonts w:ascii="Times New Roman" w:hAnsi="Times New Roman" w:cs="Times New Roman"/>
          <w:noProof/>
          <w:sz w:val="28"/>
          <w:szCs w:val="28"/>
          <w:lang w:val="uk-UA"/>
        </w:rPr>
        <w:t>Мета роботи – є розробка методики визначення місткостей транспортних районів.</w:t>
      </w:r>
    </w:p>
    <w:p w:rsidR="00571527" w:rsidRPr="00571527" w:rsidRDefault="00571527" w:rsidP="00571527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71527">
        <w:rPr>
          <w:rFonts w:ascii="Times New Roman" w:hAnsi="Times New Roman" w:cs="Times New Roman"/>
          <w:noProof/>
          <w:sz w:val="28"/>
          <w:szCs w:val="28"/>
          <w:lang w:val="uk-UA"/>
        </w:rPr>
        <w:t>Метод дослідження – ана</w:t>
      </w:r>
      <w:bookmarkStart w:id="0" w:name="_GoBack"/>
      <w:bookmarkEnd w:id="0"/>
      <w:r w:rsidRPr="00571527">
        <w:rPr>
          <w:rFonts w:ascii="Times New Roman" w:hAnsi="Times New Roman" w:cs="Times New Roman"/>
          <w:noProof/>
          <w:sz w:val="28"/>
          <w:szCs w:val="28"/>
          <w:lang w:val="uk-UA"/>
        </w:rPr>
        <w:t>літично-практичний.</w:t>
      </w:r>
    </w:p>
    <w:p w:rsidR="00571527" w:rsidRPr="00571527" w:rsidRDefault="00571527" w:rsidP="00571527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7152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У ході натурних спостережень було визначено репрезентативну вибірку кількості автомобілів, які прибувають та відправляються в центральній частині м. Харкова. Завдяки цьому стало можливим визначення середньої кількості автомобілів, які прибувають до місць паркування на крайню праву смугу вулично-дорожній мережі, 32 од. на 100 м та від’їжджають 20 од. на 100 м, а також кількість прибуваючих 0,49 од. на 100 м2 та від’їжджаючих 0,52 од. на 100 м2 на стоянках в дворах житлових будинків. </w:t>
      </w:r>
    </w:p>
    <w:p w:rsidR="00571527" w:rsidRPr="00571527" w:rsidRDefault="00571527" w:rsidP="00571527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7152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Експериментальні розрахунки інтенсивності транспортних потоків, показали, що відхилення від реальних транспортних потоків складає 27%. </w:t>
      </w:r>
    </w:p>
    <w:p w:rsidR="00571527" w:rsidRPr="00571527" w:rsidRDefault="00571527" w:rsidP="00571527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7152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Відповідно відхилення інтенсивності від реальних значень для альтернативної методикою визначення місткостей склало 49 %. Отже розроблена методика визначення місткостей транспортних районів дає більш точні результати моделювання. </w:t>
      </w:r>
    </w:p>
    <w:p w:rsidR="00571527" w:rsidRPr="00571527" w:rsidRDefault="00571527" w:rsidP="00571527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7152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Інформація щодо впроваження: результати дослідження можуть бути використані департаментом будівництва та шляхового господарства Виконавчого комітету Харківської міської ради. </w:t>
      </w:r>
    </w:p>
    <w:p w:rsidR="00571527" w:rsidRPr="00571527" w:rsidRDefault="00571527" w:rsidP="00571527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7152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Рекомендації щодо використання результатів роботи: результати дослідження можуть бути використані в великих містах України. </w:t>
      </w:r>
    </w:p>
    <w:p w:rsidR="00794D93" w:rsidRPr="00AD6E47" w:rsidRDefault="00571527" w:rsidP="00571527">
      <w:pPr>
        <w:spacing w:after="0" w:line="360" w:lineRule="auto"/>
        <w:jc w:val="both"/>
      </w:pPr>
      <w:r w:rsidRPr="00571527">
        <w:rPr>
          <w:rFonts w:ascii="Times New Roman" w:hAnsi="Times New Roman" w:cs="Times New Roman"/>
          <w:noProof/>
          <w:sz w:val="28"/>
          <w:szCs w:val="28"/>
          <w:lang w:val="uk-UA"/>
        </w:rPr>
        <w:t>Сфера застосування: автомобільний транспорт.</w:t>
      </w:r>
    </w:p>
    <w:sectPr w:rsidR="00794D93" w:rsidRPr="00AD6E47" w:rsidSect="00AD6E47">
      <w:pgSz w:w="12240" w:h="15840"/>
      <w:pgMar w:top="1134" w:right="61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7D"/>
    <w:rsid w:val="00000C21"/>
    <w:rsid w:val="0019772C"/>
    <w:rsid w:val="00275E9E"/>
    <w:rsid w:val="002F3158"/>
    <w:rsid w:val="00317F7D"/>
    <w:rsid w:val="003D7920"/>
    <w:rsid w:val="003F1B7B"/>
    <w:rsid w:val="004A0DB4"/>
    <w:rsid w:val="004A4629"/>
    <w:rsid w:val="0055022C"/>
    <w:rsid w:val="00571527"/>
    <w:rsid w:val="005E374A"/>
    <w:rsid w:val="00624624"/>
    <w:rsid w:val="006B513D"/>
    <w:rsid w:val="006C02EB"/>
    <w:rsid w:val="00781541"/>
    <w:rsid w:val="00911366"/>
    <w:rsid w:val="00A02034"/>
    <w:rsid w:val="00AC0676"/>
    <w:rsid w:val="00AD517C"/>
    <w:rsid w:val="00AD6E47"/>
    <w:rsid w:val="00B16695"/>
    <w:rsid w:val="00EB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FF282-D10B-4A33-A2B8-3A1E0C68A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3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2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2</cp:revision>
  <dcterms:created xsi:type="dcterms:W3CDTF">2021-03-03T21:03:00Z</dcterms:created>
  <dcterms:modified xsi:type="dcterms:W3CDTF">2021-03-03T21:03:00Z</dcterms:modified>
</cp:coreProperties>
</file>