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6E47" w:rsidRPr="00AD6E47" w:rsidRDefault="00AD6E47" w:rsidP="00AD6E47">
      <w:pPr>
        <w:jc w:val="center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AD6E47">
        <w:rPr>
          <w:rFonts w:ascii="Times New Roman" w:hAnsi="Times New Roman" w:cs="Times New Roman"/>
          <w:noProof/>
          <w:sz w:val="28"/>
          <w:szCs w:val="28"/>
          <w:lang w:val="uk-UA"/>
        </w:rPr>
        <w:t>РЕФЕРАТ</w:t>
      </w:r>
    </w:p>
    <w:p w:rsidR="00AD6E47" w:rsidRPr="00AD6E47" w:rsidRDefault="00AD6E47" w:rsidP="00AD6E47">
      <w:pPr>
        <w:rPr>
          <w:rFonts w:ascii="Times New Roman" w:hAnsi="Times New Roman" w:cs="Times New Roman"/>
          <w:noProof/>
          <w:sz w:val="28"/>
          <w:szCs w:val="28"/>
          <w:lang w:val="uk-UA"/>
        </w:rPr>
      </w:pPr>
    </w:p>
    <w:p w:rsidR="00AD6E47" w:rsidRPr="00AD6E47" w:rsidRDefault="00AD6E47" w:rsidP="00AD6E47">
      <w:pPr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AD6E47">
        <w:rPr>
          <w:rFonts w:ascii="Times New Roman" w:hAnsi="Times New Roman" w:cs="Times New Roman"/>
          <w:noProof/>
          <w:sz w:val="28"/>
          <w:szCs w:val="28"/>
          <w:lang w:val="uk-UA"/>
        </w:rPr>
        <w:t>Дипломна робота магістра: 113 с., 29 рис., 12 табл., 4 додатки, 23 джерела.</w:t>
      </w:r>
    </w:p>
    <w:p w:rsidR="00AD6E47" w:rsidRPr="00AD6E47" w:rsidRDefault="00AD6E47" w:rsidP="00AD6E47">
      <w:pPr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AD6E47">
        <w:rPr>
          <w:rFonts w:ascii="Times New Roman" w:hAnsi="Times New Roman" w:cs="Times New Roman"/>
          <w:noProof/>
          <w:sz w:val="28"/>
          <w:szCs w:val="28"/>
          <w:lang w:val="uk-UA"/>
        </w:rPr>
        <w:t>ДОВЖИНА ПОЇЗДКИ, ІНТЕНСИВНІСТЬ, КІЛ</w:t>
      </w:r>
      <w:bookmarkStart w:id="0" w:name="_GoBack"/>
      <w:bookmarkEnd w:id="0"/>
      <w:r w:rsidRPr="00AD6E47">
        <w:rPr>
          <w:rFonts w:ascii="Times New Roman" w:hAnsi="Times New Roman" w:cs="Times New Roman"/>
          <w:noProof/>
          <w:sz w:val="28"/>
          <w:szCs w:val="28"/>
          <w:lang w:val="uk-UA"/>
        </w:rPr>
        <w:t>ЬЦЕВИЙ РУХ, ТРАНСПОРТНА МЕРЕЖА, ТРАНСПОРТНІ ПОТОКИ, СВІТЛОФОР, ЧАС ПОЇЗДКИ, ШВИДКІСТЬ.</w:t>
      </w:r>
    </w:p>
    <w:p w:rsidR="00AD6E47" w:rsidRPr="00AD6E47" w:rsidRDefault="00AD6E47" w:rsidP="00AD6E47">
      <w:pPr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AD6E47">
        <w:rPr>
          <w:rFonts w:ascii="Times New Roman" w:hAnsi="Times New Roman" w:cs="Times New Roman"/>
          <w:noProof/>
          <w:sz w:val="28"/>
          <w:szCs w:val="28"/>
          <w:lang w:val="uk-UA"/>
        </w:rPr>
        <w:t>Об'єкт дослідження – процес функціонування транспортних потоків на ВДМ.</w:t>
      </w:r>
    </w:p>
    <w:p w:rsidR="00AD6E47" w:rsidRPr="00AD6E47" w:rsidRDefault="00AD6E47" w:rsidP="00AD6E47">
      <w:pPr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AD6E47">
        <w:rPr>
          <w:rFonts w:ascii="Times New Roman" w:hAnsi="Times New Roman" w:cs="Times New Roman"/>
          <w:noProof/>
          <w:sz w:val="28"/>
          <w:szCs w:val="28"/>
          <w:lang w:val="uk-UA"/>
        </w:rPr>
        <w:t>Мета роботи – є підвищення ефективності організації дорожнього руху на вулично-дорожній мережі міста на основі застосування малих кільцевих перетинань.</w:t>
      </w:r>
    </w:p>
    <w:p w:rsidR="00AD6E47" w:rsidRPr="00AD6E47" w:rsidRDefault="00AD6E47" w:rsidP="00AD6E47">
      <w:pPr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AD6E47">
        <w:rPr>
          <w:rFonts w:ascii="Times New Roman" w:hAnsi="Times New Roman" w:cs="Times New Roman"/>
          <w:noProof/>
          <w:sz w:val="28"/>
          <w:szCs w:val="28"/>
          <w:lang w:val="uk-UA"/>
        </w:rPr>
        <w:t>Метод дослідження – імтаційне моделювання.</w:t>
      </w:r>
    </w:p>
    <w:p w:rsidR="00AD6E47" w:rsidRPr="00AD6E47" w:rsidRDefault="00AD6E47" w:rsidP="00AD6E47">
      <w:pPr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AD6E47">
        <w:rPr>
          <w:rFonts w:ascii="Times New Roman" w:hAnsi="Times New Roman" w:cs="Times New Roman"/>
          <w:noProof/>
          <w:sz w:val="28"/>
          <w:szCs w:val="28"/>
          <w:lang w:val="uk-UA"/>
        </w:rPr>
        <w:t>Проблема аварійності на дорогах в містах України досить актуальна, тому що з кожним роком кількість дорожньо-транспортних пригод збільшується, а також збільшується кількість загиблих і постраждалих людей. Найбільш гостро питання аварійності стає у великих містах і населених пунктах. Для вирішення цієї проблеми необхідним є в першу чергу вивчення зарубіжного досвіду розвинених країн в подоланні цієї проблеми на що було направлено даний розділ.</w:t>
      </w:r>
    </w:p>
    <w:p w:rsidR="00AD6E47" w:rsidRPr="00AD6E47" w:rsidRDefault="00AD6E47" w:rsidP="00AD6E47">
      <w:pPr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AD6E47">
        <w:rPr>
          <w:rFonts w:ascii="Times New Roman" w:hAnsi="Times New Roman" w:cs="Times New Roman"/>
          <w:noProof/>
          <w:sz w:val="28"/>
          <w:szCs w:val="28"/>
          <w:lang w:val="uk-UA"/>
        </w:rPr>
        <w:t>За результатами досліджень встановлено, що впровадження кільцевого руху на перехрестях вул. Чернишевська – Алчевських та вул. Пушкінська – пров. Театральний дозволить зменшити середній час поїздки на 11 %. При цьому річний ефект від впровадження проектних рішень дозволить зменшити час на пересування  на 77524909,6 чол.·год/рік. При цьому середнє значення часу поїздки для всіх досліджуваних ділянок склало 136 с для схеми з кільцевим рухом та 151 с для існуючої схеми руху.</w:t>
      </w:r>
    </w:p>
    <w:p w:rsidR="00AD6E47" w:rsidRPr="00AD6E47" w:rsidRDefault="00AD6E47" w:rsidP="00AD6E47">
      <w:pPr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AD6E47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Інформація щодо впроваження: результати дослідження можуть бути використані департаментом будівництва та шляхового господарства Виконавчого комітету Харківської міської ради. </w:t>
      </w:r>
    </w:p>
    <w:p w:rsidR="00AD6E47" w:rsidRPr="00AD6E47" w:rsidRDefault="00AD6E47" w:rsidP="00AD6E47">
      <w:pPr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AD6E47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Рекомендації щодо використання результатів роботи: результати дослідження можуть бути використані в великих містах України. </w:t>
      </w:r>
    </w:p>
    <w:p w:rsidR="00794D93" w:rsidRPr="00AD6E47" w:rsidRDefault="00AD6E47" w:rsidP="00AD6E47">
      <w:pPr>
        <w:spacing w:after="0" w:line="360" w:lineRule="auto"/>
        <w:jc w:val="both"/>
      </w:pPr>
      <w:r w:rsidRPr="00AD6E47">
        <w:rPr>
          <w:rFonts w:ascii="Times New Roman" w:hAnsi="Times New Roman" w:cs="Times New Roman"/>
          <w:noProof/>
          <w:sz w:val="28"/>
          <w:szCs w:val="28"/>
          <w:lang w:val="uk-UA"/>
        </w:rPr>
        <w:t>Сфера застосування: автомобільний транспорт.</w:t>
      </w:r>
    </w:p>
    <w:sectPr w:rsidR="00794D93" w:rsidRPr="00AD6E47" w:rsidSect="00AD6E47">
      <w:pgSz w:w="12240" w:h="15840"/>
      <w:pgMar w:top="1134" w:right="61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F7D"/>
    <w:rsid w:val="00000C21"/>
    <w:rsid w:val="0019772C"/>
    <w:rsid w:val="00275E9E"/>
    <w:rsid w:val="00317F7D"/>
    <w:rsid w:val="003D7920"/>
    <w:rsid w:val="003F1B7B"/>
    <w:rsid w:val="004A0DB4"/>
    <w:rsid w:val="004A4629"/>
    <w:rsid w:val="0055022C"/>
    <w:rsid w:val="005E374A"/>
    <w:rsid w:val="00624624"/>
    <w:rsid w:val="006B513D"/>
    <w:rsid w:val="006C02EB"/>
    <w:rsid w:val="00781541"/>
    <w:rsid w:val="00911366"/>
    <w:rsid w:val="00A02034"/>
    <w:rsid w:val="00AC0676"/>
    <w:rsid w:val="00AD517C"/>
    <w:rsid w:val="00AD6E47"/>
    <w:rsid w:val="00B16695"/>
    <w:rsid w:val="00EB0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3FF282-D10B-4A33-A2B8-3A1E0C68A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3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824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Саша</cp:lastModifiedBy>
  <cp:revision>2</cp:revision>
  <dcterms:created xsi:type="dcterms:W3CDTF">2021-03-03T20:58:00Z</dcterms:created>
  <dcterms:modified xsi:type="dcterms:W3CDTF">2021-03-03T20:58:00Z</dcterms:modified>
</cp:coreProperties>
</file>