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3B3E7" w14:textId="0BDA2702" w:rsidR="00F515CC" w:rsidRPr="001B56FB" w:rsidRDefault="00F515CC" w:rsidP="00F515CC">
      <w:pPr>
        <w:keepNext/>
        <w:keepLines/>
        <w:pageBreakBefore/>
        <w:suppressAutoHyphens/>
        <w:spacing w:after="500"/>
        <w:ind w:firstLine="0"/>
        <w:jc w:val="center"/>
        <w:outlineLvl w:val="0"/>
        <w:rPr>
          <w:caps/>
          <w:szCs w:val="32"/>
          <w:lang w:val="uk-UA" w:eastAsia="en-US"/>
        </w:rPr>
      </w:pPr>
      <w:r w:rsidRPr="001B56F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1ECBC" wp14:editId="3F03B240">
                <wp:simplePos x="0" y="0"/>
                <wp:positionH relativeFrom="column">
                  <wp:posOffset>5868670</wp:posOffset>
                </wp:positionH>
                <wp:positionV relativeFrom="paragraph">
                  <wp:posOffset>-429260</wp:posOffset>
                </wp:positionV>
                <wp:extent cx="381000" cy="438150"/>
                <wp:effectExtent l="0" t="0" r="3175" b="19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FE1E4" id="Прямоугольник 1" o:spid="_x0000_s1026" style="position:absolute;margin-left:462.1pt;margin-top:-33.8pt;width:30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" stroked="f"/>
            </w:pict>
          </mc:Fallback>
        </mc:AlternateContent>
      </w:r>
      <w:r w:rsidRPr="001B56FB">
        <w:rPr>
          <w:caps/>
          <w:szCs w:val="32"/>
          <w:lang w:val="uk-UA" w:eastAsia="en-US"/>
        </w:rPr>
        <w:t>РЕФЕРАТ</w:t>
      </w:r>
    </w:p>
    <w:p w14:paraId="692962F5" w14:textId="77777777" w:rsidR="00F515CC" w:rsidRPr="001B56FB" w:rsidRDefault="00F515CC" w:rsidP="00F515CC">
      <w:pPr>
        <w:rPr>
          <w:rFonts w:eastAsia="Calibri"/>
          <w:noProof/>
          <w:lang w:val="uk-UA" w:eastAsia="en-US"/>
        </w:rPr>
      </w:pPr>
      <w:r w:rsidRPr="001B56FB">
        <w:rPr>
          <w:rFonts w:eastAsia="Calibri"/>
          <w:noProof/>
          <w:lang w:val="uk-UA" w:eastAsia="en-US"/>
        </w:rPr>
        <w:t xml:space="preserve">Дипломна робота магістра: </w:t>
      </w:r>
      <w:r>
        <w:rPr>
          <w:rFonts w:eastAsia="Calibri"/>
          <w:noProof/>
          <w:lang w:val="uk-UA" w:eastAsia="en-US"/>
        </w:rPr>
        <w:t>88</w:t>
      </w:r>
      <w:r w:rsidRPr="001B56FB">
        <w:rPr>
          <w:rFonts w:eastAsia="Calibri"/>
          <w:noProof/>
          <w:lang w:val="uk-UA" w:eastAsia="en-US"/>
        </w:rPr>
        <w:t xml:space="preserve"> с., 11 рис., 9 табл., 1 додаток, 34 джерела.</w:t>
      </w:r>
    </w:p>
    <w:p w14:paraId="73C63A20" w14:textId="77777777" w:rsidR="00F515CC" w:rsidRPr="001B56FB" w:rsidRDefault="00F515CC" w:rsidP="00F515CC">
      <w:pPr>
        <w:rPr>
          <w:rFonts w:eastAsia="Calibri"/>
          <w:lang w:val="uk-UA" w:eastAsia="en-US"/>
        </w:rPr>
      </w:pPr>
      <w:bookmarkStart w:id="0" w:name="_Toc338187965"/>
      <w:bookmarkStart w:id="1" w:name="_Toc338197400"/>
      <w:bookmarkStart w:id="2" w:name="_Toc338283628"/>
      <w:bookmarkStart w:id="3" w:name="_Toc338283654"/>
      <w:bookmarkStart w:id="4" w:name="_Toc338327202"/>
      <w:bookmarkStart w:id="5" w:name="_Toc338330005"/>
      <w:bookmarkStart w:id="6" w:name="_Toc338612150"/>
      <w:bookmarkStart w:id="7" w:name="_Toc339321613"/>
      <w:bookmarkStart w:id="8" w:name="_Toc340006254"/>
      <w:bookmarkStart w:id="9" w:name="_Toc340006362"/>
      <w:bookmarkStart w:id="10" w:name="_Toc340006536"/>
      <w:r w:rsidRPr="001B56FB">
        <w:rPr>
          <w:lang w:val="uk-UA"/>
        </w:rPr>
        <w:t>ГРОМАДСЬКИЙ ТРАНСПОРТ, МАРШРУТНА МЕРЕЖА, ТРОЛЕЙБУСНІ МАРШРУТИ, ПОПИТ НА ПЕРЕСУВАННЯ, ЧАС ПЕРЕСУВА</w:t>
      </w:r>
      <w:r w:rsidRPr="001B56FB">
        <w:rPr>
          <w:lang w:val="uk-UA"/>
        </w:rPr>
        <w:t>Н</w:t>
      </w:r>
      <w:r w:rsidRPr="001B56FB">
        <w:rPr>
          <w:lang w:val="uk-UA"/>
        </w:rPr>
        <w:t xml:space="preserve">НЯ,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1B56FB">
        <w:rPr>
          <w:lang w:val="en-US"/>
        </w:rPr>
        <w:t>VISUM</w:t>
      </w:r>
      <w:r w:rsidRPr="001B56FB">
        <w:rPr>
          <w:rFonts w:eastAsia="Calibri"/>
          <w:noProof/>
          <w:lang w:val="uk-UA" w:eastAsia="en-US"/>
        </w:rPr>
        <w:t>.</w:t>
      </w:r>
    </w:p>
    <w:p w14:paraId="16B0D7C3" w14:textId="77777777" w:rsidR="00F515CC" w:rsidRPr="001B56FB" w:rsidRDefault="00F515CC" w:rsidP="00F515CC">
      <w:pPr>
        <w:rPr>
          <w:rFonts w:eastAsia="Calibri"/>
          <w:lang w:val="uk-UA" w:eastAsia="en-US"/>
        </w:rPr>
      </w:pPr>
      <w:r w:rsidRPr="001B56FB">
        <w:rPr>
          <w:rFonts w:eastAsia="Calibri"/>
          <w:noProof/>
          <w:lang w:val="uk-UA" w:eastAsia="en-US"/>
        </w:rPr>
        <w:t>Об’єкт дослідження –</w:t>
      </w:r>
      <w:r w:rsidRPr="001B56FB">
        <w:rPr>
          <w:rFonts w:eastAsia="Calibri"/>
          <w:lang w:val="uk-UA" w:eastAsia="en-US"/>
        </w:rPr>
        <w:t xml:space="preserve"> </w:t>
      </w:r>
      <w:r w:rsidRPr="001B56FB">
        <w:rPr>
          <w:lang w:val="uk-UA"/>
        </w:rPr>
        <w:t>процес функціонування маршрутної мережі міста</w:t>
      </w:r>
      <w:r w:rsidRPr="001B56FB">
        <w:rPr>
          <w:rFonts w:eastAsia="Calibri"/>
          <w:lang w:val="uk-UA" w:eastAsia="en-US"/>
        </w:rPr>
        <w:t>.</w:t>
      </w:r>
    </w:p>
    <w:p w14:paraId="19520A51" w14:textId="77777777" w:rsidR="00F515CC" w:rsidRPr="001B56FB" w:rsidRDefault="00F515CC" w:rsidP="00F515CC">
      <w:pPr>
        <w:rPr>
          <w:rFonts w:eastAsia="Calibri"/>
          <w:lang w:val="uk-UA" w:eastAsia="en-US"/>
        </w:rPr>
      </w:pPr>
      <w:r w:rsidRPr="001B56FB">
        <w:rPr>
          <w:rFonts w:eastAsia="Calibri"/>
          <w:noProof/>
          <w:lang w:val="uk-UA" w:eastAsia="en-US"/>
        </w:rPr>
        <w:t xml:space="preserve">Мета роботи – </w:t>
      </w:r>
      <w:r w:rsidRPr="001B56FB">
        <w:rPr>
          <w:lang w:val="uk-UA"/>
        </w:rPr>
        <w:t>підвищення ефективності функціонування мережі автобусних маршрутів міста Херсон</w:t>
      </w:r>
      <w:r w:rsidRPr="001B56FB">
        <w:rPr>
          <w:rFonts w:eastAsia="Calibri"/>
          <w:lang w:val="uk-UA" w:eastAsia="en-US"/>
        </w:rPr>
        <w:t>.</w:t>
      </w:r>
    </w:p>
    <w:p w14:paraId="7B627AEC" w14:textId="77777777" w:rsidR="00F515CC" w:rsidRPr="001B56FB" w:rsidRDefault="00F515CC" w:rsidP="00F515CC">
      <w:pPr>
        <w:rPr>
          <w:rFonts w:eastAsia="Calibri"/>
          <w:noProof/>
          <w:lang w:val="uk-UA" w:eastAsia="en-US"/>
        </w:rPr>
      </w:pPr>
      <w:r w:rsidRPr="001B56FB">
        <w:rPr>
          <w:rFonts w:eastAsia="Calibri"/>
          <w:noProof/>
          <w:lang w:val="uk-UA" w:eastAsia="en-US"/>
        </w:rPr>
        <w:t xml:space="preserve">Метод дослідження – </w:t>
      </w:r>
      <w:proofErr w:type="spellStart"/>
      <w:r w:rsidRPr="001B56FB">
        <w:rPr>
          <w:rFonts w:eastAsia="Calibri"/>
          <w:lang w:val="uk-UA" w:eastAsia="en-US"/>
        </w:rPr>
        <w:t>натурно</w:t>
      </w:r>
      <w:proofErr w:type="spellEnd"/>
      <w:r w:rsidRPr="001B56FB">
        <w:rPr>
          <w:rFonts w:eastAsia="Calibri"/>
          <w:lang w:val="uk-UA" w:eastAsia="en-US"/>
        </w:rPr>
        <w:t>-аналітичний, математичне моделювання.</w:t>
      </w:r>
    </w:p>
    <w:p w14:paraId="0C12A41A" w14:textId="77777777" w:rsidR="00F515CC" w:rsidRPr="001B56FB" w:rsidRDefault="00F515CC" w:rsidP="00F515CC">
      <w:pPr>
        <w:pStyle w:val="3"/>
        <w:spacing w:line="336" w:lineRule="auto"/>
        <w:ind w:firstLine="720"/>
        <w:rPr>
          <w:lang w:val="uk-UA"/>
        </w:rPr>
      </w:pPr>
      <w:r w:rsidRPr="001B56FB">
        <w:rPr>
          <w:lang w:val="uk-UA"/>
        </w:rPr>
        <w:t>Прийняття обґрунтованих рішень щодо реорганізації роботи громадського транспорту в містах можливе при наявності транспортної моделі міста та достатнього обсягу інформації щодо функціонування маршрутів.</w:t>
      </w:r>
    </w:p>
    <w:p w14:paraId="422E305E" w14:textId="77777777" w:rsidR="00F515CC" w:rsidRPr="001B56FB" w:rsidRDefault="00F515CC" w:rsidP="00F515CC">
      <w:pPr>
        <w:pStyle w:val="3"/>
        <w:spacing w:line="336" w:lineRule="auto"/>
        <w:ind w:firstLine="720"/>
        <w:rPr>
          <w:noProof w:val="0"/>
          <w:lang w:val="uk-UA"/>
        </w:rPr>
      </w:pPr>
      <w:r w:rsidRPr="001B56FB">
        <w:rPr>
          <w:lang w:val="uk-UA"/>
        </w:rPr>
        <w:t>Заходи щодо раціоналізації функціонування мережі автобусних маршрутів м. Херсон розроблені з використанням сучасних методів моделювання процесу перевезення пасажирів громадським транспортом та з уразуванням принципів сталої міської мобільності і змін, запропонованих до впровадження в мережі тролейбусних маршрутів міста. Запропонований варіант раціоналізації мережі автобусних маршрутнів міста Херсон дозволяє скоротити середню відстань пересування городян та зменшити кількість пересадок при поїздках у місті.</w:t>
      </w:r>
    </w:p>
    <w:p w14:paraId="01026576" w14:textId="77777777" w:rsidR="00F515CC" w:rsidRPr="001B56FB" w:rsidRDefault="00F515CC" w:rsidP="00F515CC">
      <w:pPr>
        <w:rPr>
          <w:rFonts w:eastAsia="Calibri"/>
          <w:noProof/>
          <w:lang w:val="uk-UA" w:eastAsia="en-US"/>
        </w:rPr>
      </w:pPr>
      <w:r w:rsidRPr="001B56FB">
        <w:rPr>
          <w:rFonts w:eastAsia="Calibri"/>
          <w:noProof/>
          <w:lang w:val="uk-UA" w:eastAsia="en-US"/>
        </w:rPr>
        <w:t>Інформація щодо впровадження: розроблений раціональний варіант маршрутної мережі автобусних маршрутів дозволяє підвищити якість транспортного обслуговування населеня міста Херсон громадським транспортом.</w:t>
      </w:r>
    </w:p>
    <w:p w14:paraId="53FB1524" w14:textId="77777777" w:rsidR="00F515CC" w:rsidRPr="001B56FB" w:rsidRDefault="00F515CC" w:rsidP="00F515CC">
      <w:pPr>
        <w:rPr>
          <w:rFonts w:eastAsia="Calibri"/>
          <w:noProof/>
          <w:lang w:val="uk-UA" w:eastAsia="en-US"/>
        </w:rPr>
      </w:pPr>
      <w:r w:rsidRPr="001B56FB">
        <w:rPr>
          <w:rFonts w:eastAsia="Calibri"/>
          <w:noProof/>
          <w:lang w:val="uk-UA" w:eastAsia="en-US"/>
        </w:rPr>
        <w:t xml:space="preserve">Рекомендації щодо використання результатів роботи: </w:t>
      </w:r>
      <w:r w:rsidRPr="001B56FB">
        <w:rPr>
          <w:rFonts w:eastAsia="Calibri"/>
          <w:lang w:val="uk-UA" w:eastAsia="en-US"/>
        </w:rPr>
        <w:t xml:space="preserve">пропонований </w:t>
      </w:r>
      <w:r w:rsidRPr="001B56FB">
        <w:rPr>
          <w:rFonts w:eastAsia="Calibri"/>
          <w:noProof/>
          <w:lang w:val="uk-UA" w:eastAsia="en-US"/>
        </w:rPr>
        <w:t xml:space="preserve">раціональний варіант маршрутної мережі атвобусних маршрутів </w:t>
      </w:r>
      <w:r w:rsidRPr="001B56FB">
        <w:rPr>
          <w:rFonts w:eastAsia="Calibri"/>
          <w:lang w:val="uk-UA" w:eastAsia="en-US"/>
        </w:rPr>
        <w:t>може бути використаний для розробки плану сталої міської мобільності та стратегії розвитку міського громадського транспорту</w:t>
      </w:r>
      <w:r w:rsidRPr="001B56FB">
        <w:rPr>
          <w:rFonts w:eastAsia="Calibri"/>
          <w:noProof/>
          <w:lang w:val="uk-UA" w:eastAsia="en-US"/>
        </w:rPr>
        <w:t>.</w:t>
      </w:r>
    </w:p>
    <w:p w14:paraId="3E3673C8" w14:textId="6266E589" w:rsidR="007F29ED" w:rsidRDefault="00F515CC" w:rsidP="00F515CC">
      <w:r w:rsidRPr="001B56FB">
        <w:rPr>
          <w:rFonts w:eastAsia="Calibri"/>
          <w:noProof/>
          <w:lang w:val="uk-UA" w:eastAsia="en-US"/>
        </w:rPr>
        <w:t xml:space="preserve">Сфера застосування: громадський транспорт, </w:t>
      </w:r>
      <w:r w:rsidRPr="001B56FB">
        <w:rPr>
          <w:rFonts w:eastAsia="Calibri"/>
          <w:lang w:val="uk-UA" w:eastAsia="en-US"/>
        </w:rPr>
        <w:t>транспортне планування</w:t>
      </w:r>
      <w:r w:rsidRPr="001B56FB">
        <w:rPr>
          <w:rFonts w:eastAsia="Calibri"/>
          <w:noProof/>
          <w:lang w:val="uk-UA" w:eastAsia="en-US"/>
        </w:rPr>
        <w:t>.</w:t>
      </w:r>
    </w:p>
    <w:sectPr w:rsidR="007F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5CC"/>
    <w:rsid w:val="007F29ED"/>
    <w:rsid w:val="00F5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9E75"/>
  <w15:chartTrackingRefBased/>
  <w15:docId w15:val="{A1BCAADD-90D2-4036-88DB-E9E66A51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5C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515CC"/>
    <w:pPr>
      <w:widowControl w:val="0"/>
    </w:pPr>
    <w:rPr>
      <w:noProof/>
      <w:szCs w:val="20"/>
    </w:rPr>
  </w:style>
  <w:style w:type="character" w:customStyle="1" w:styleId="30">
    <w:name w:val="Основной текст 3 Знак"/>
    <w:basedOn w:val="a0"/>
    <w:link w:val="3"/>
    <w:rsid w:val="00F515CC"/>
    <w:rPr>
      <w:rFonts w:ascii="Times New Roman" w:eastAsia="Times New Roman" w:hAnsi="Times New Roman" w:cs="Times New Roman"/>
      <w:noProof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</dc:creator>
  <cp:keywords/>
  <dc:description/>
  <cp:lastModifiedBy>SOV</cp:lastModifiedBy>
  <cp:revision>1</cp:revision>
  <dcterms:created xsi:type="dcterms:W3CDTF">2021-03-02T21:18:00Z</dcterms:created>
  <dcterms:modified xsi:type="dcterms:W3CDTF">2021-03-02T21:18:00Z</dcterms:modified>
</cp:coreProperties>
</file>