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CE" w:rsidRPr="00587B08" w:rsidRDefault="004B0ACE" w:rsidP="004B0ACE">
      <w:pPr>
        <w:spacing w:after="20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87B08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4B0ACE" w:rsidRPr="00587B08" w:rsidRDefault="004B0ACE" w:rsidP="004B0A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B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4B0ACE" w:rsidRPr="00587B08" w:rsidRDefault="004B0ACE" w:rsidP="004B0AC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B0ACE" w:rsidRPr="00587B08" w:rsidTr="00D4283E">
        <w:tc>
          <w:tcPr>
            <w:tcW w:w="4219" w:type="dxa"/>
          </w:tcPr>
          <w:p w:rsidR="004B0ACE" w:rsidRPr="004B0ACE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Потік (група)   </w:t>
            </w:r>
            <w:r w:rsidRPr="004B0A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Pr="004B0A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2016-2017</w:t>
            </w: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                                          </w:t>
            </w:r>
          </w:p>
        </w:tc>
        <w:tc>
          <w:tcPr>
            <w:tcW w:w="5352" w:type="dxa"/>
          </w:tcPr>
          <w:p w:rsidR="004B0ACE" w:rsidRPr="00587B08" w:rsidRDefault="004B0ACE" w:rsidP="00D4283E">
            <w:pPr>
              <w:tabs>
                <w:tab w:val="left" w:pos="601"/>
              </w:tabs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«ЗАТВЕРДЖУЮ</w:t>
            </w: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</w:p>
          <w:p w:rsidR="004B0ACE" w:rsidRPr="00587B08" w:rsidRDefault="004B0ACE" w:rsidP="00D4283E">
            <w:pPr>
              <w:tabs>
                <w:tab w:val="left" w:pos="601"/>
                <w:tab w:val="left" w:pos="1735"/>
              </w:tabs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декан  </w:t>
            </w:r>
            <w:proofErr w:type="spellStart"/>
            <w:r w:rsidRPr="00587B08">
              <w:rPr>
                <w:rFonts w:ascii="Times New Roman" w:hAnsi="Times New Roman" w:cs="Times New Roman"/>
                <w:sz w:val="28"/>
                <w:szCs w:val="28"/>
              </w:rPr>
              <w:t>механічного</w:t>
            </w:r>
            <w:proofErr w:type="spellEnd"/>
            <w:r w:rsidRPr="00587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факультету</w:t>
            </w:r>
          </w:p>
          <w:p w:rsidR="004B0ACE" w:rsidRPr="00587B08" w:rsidRDefault="004B0ACE" w:rsidP="00D4283E">
            <w:pPr>
              <w:tabs>
                <w:tab w:val="left" w:pos="601"/>
              </w:tabs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 ________</w:t>
            </w:r>
            <w:r w:rsidRPr="00587B08">
              <w:rPr>
                <w:sz w:val="28"/>
                <w:szCs w:val="28"/>
              </w:rPr>
              <w:t>Кириченко І.Г.</w:t>
            </w:r>
          </w:p>
          <w:p w:rsidR="004B0ACE" w:rsidRPr="00587B08" w:rsidRDefault="004B0ACE" w:rsidP="00D4283E">
            <w:pPr>
              <w:tabs>
                <w:tab w:val="left" w:pos="601"/>
              </w:tabs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«______»_____________2016</w:t>
            </w:r>
            <w:r w:rsidRPr="00587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4B0ACE" w:rsidRPr="00587B08" w:rsidRDefault="004B0ACE" w:rsidP="00D4283E">
            <w:pPr>
              <w:spacing w:after="200" w:line="276" w:lineRule="auto"/>
              <w:ind w:left="5664" w:hanging="7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0ACE" w:rsidRPr="00587B08" w:rsidRDefault="004B0ACE" w:rsidP="004B0ACE">
      <w:p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ACE" w:rsidRPr="00587B08" w:rsidRDefault="004B0ACE" w:rsidP="004B0A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4B0ACE" w:rsidRPr="00587B08" w:rsidRDefault="004B0ACE" w:rsidP="004B0A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4B0ACE" w:rsidRPr="00587B08" w:rsidRDefault="004B0ACE" w:rsidP="004B0A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87B0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РОБОЧА ПРОГРАМА НАВЧАЛЬНОЇ ДИСЦИПЛІНИ</w:t>
      </w:r>
    </w:p>
    <w:p w:rsidR="00FB0B6D" w:rsidRDefault="00FB0B6D" w:rsidP="00FB0B6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</w:p>
    <w:p w:rsidR="00FB0B6D" w:rsidRDefault="00FB0B6D" w:rsidP="00FB0B6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ПРОГРАМА</w:t>
      </w:r>
    </w:p>
    <w:p w:rsidR="00FB0B6D" w:rsidRDefault="00FB0B6D" w:rsidP="00FB0B6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FB0B6D" w:rsidRDefault="00FB0B6D" w:rsidP="00FB0B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навчальної дисципліни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філософія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__________________</w:t>
      </w:r>
    </w:p>
    <w:p w:rsidR="00FB0B6D" w:rsidRDefault="00FB0B6D" w:rsidP="00FB0B6D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(назва навчальної дисципліни згідно навчального плану)</w:t>
      </w:r>
    </w:p>
    <w:p w:rsidR="00FB0B6D" w:rsidRDefault="00FB0B6D" w:rsidP="00FB0B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підготовки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8"/>
          <w:szCs w:val="24"/>
          <w:u w:val="single"/>
          <w:lang w:val="uk-UA" w:eastAsia="ru-RU"/>
        </w:rPr>
        <w:t>Бакалавр</w:t>
      </w:r>
    </w:p>
    <w:p w:rsidR="00FB0B6D" w:rsidRDefault="00FB0B6D" w:rsidP="00FB0B6D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  <w:t>(назва освітньо-кваліфікаційного рівня)</w:t>
      </w:r>
    </w:p>
    <w:p w:rsidR="00FB0B6D" w:rsidRDefault="00FB0B6D" w:rsidP="00FB0B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галузі знань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eastAsia="ru-RU"/>
        </w:rPr>
        <w:t xml:space="preserve">0505 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Машинобудування та матеріалообробка; </w:t>
      </w:r>
    </w:p>
    <w:p w:rsidR="00FB0B6D" w:rsidRDefault="00FB0B6D" w:rsidP="00FB0B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(шифр і назва галузі знань)</w:t>
      </w:r>
    </w:p>
    <w:p w:rsidR="00FB0B6D" w:rsidRDefault="00FB0B6D" w:rsidP="00FB0B6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FB0B6D" w:rsidRDefault="00FB0B6D" w:rsidP="00FB0B6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напряму підготовки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  <w:t xml:space="preserve">6.050503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>Машинобудування</w:t>
      </w:r>
    </w:p>
    <w:p w:rsidR="00FB0B6D" w:rsidRDefault="00FB0B6D" w:rsidP="00FB0B6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 w:eastAsia="ru-RU"/>
        </w:rPr>
        <w:t>(шифр і назва напряму підготовки)</w:t>
      </w:r>
    </w:p>
    <w:p w:rsidR="00FB0B6D" w:rsidRDefault="00FB0B6D" w:rsidP="00FB0B6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спеціальність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u w:val="single"/>
          <w:lang w:val="uk-UA"/>
        </w:rPr>
        <w:t>Підйомно-транспортні, дорожні, меліоративні машини і обладнання;</w:t>
      </w:r>
    </w:p>
    <w:p w:rsidR="00FB0B6D" w:rsidRDefault="00FB0B6D" w:rsidP="00FB0B6D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(шифр і назва кваліфікації для бакалавра)</w:t>
      </w:r>
    </w:p>
    <w:p w:rsidR="00FB0B6D" w:rsidRDefault="00FB0B6D" w:rsidP="00FB0B6D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FB0B6D" w:rsidRDefault="00FB0B6D" w:rsidP="00FB0B6D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4B0ACE" w:rsidRPr="00587B08" w:rsidRDefault="004B0ACE" w:rsidP="004B0ACE">
      <w:pPr>
        <w:spacing w:after="200" w:line="276" w:lineRule="auto"/>
        <w:jc w:val="center"/>
        <w:rPr>
          <w:rFonts w:ascii="Times New Roman" w:hAnsi="Times New Roman" w:cs="Times New Roman"/>
          <w:lang w:val="uk-UA" w:eastAsia="ru-RU"/>
        </w:rPr>
      </w:pPr>
    </w:p>
    <w:p w:rsidR="00FB0B6D" w:rsidRDefault="00FB0B6D" w:rsidP="004B0ACE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FB0B6D" w:rsidRDefault="00FB0B6D" w:rsidP="004B0ACE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587B0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3</w:t>
      </w:r>
    </w:p>
    <w:p w:rsidR="004B0ACE" w:rsidRPr="00587B08" w:rsidRDefault="004B0ACE" w:rsidP="004B0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587B08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(шифр</w:t>
      </w:r>
      <w:r w:rsidRPr="00587B08">
        <w:rPr>
          <w:rFonts w:ascii="Times New Roman" w:eastAsia="Times New Roman" w:hAnsi="Times New Roman" w:cs="Gautami"/>
          <w:b/>
          <w:bCs/>
          <w:color w:val="00000A"/>
          <w:sz w:val="28"/>
          <w:szCs w:val="28"/>
          <w:lang w:val="uk-UA" w:eastAsia="ru-RU" w:bidi="te-IN"/>
        </w:rPr>
        <w:t>)</w:t>
      </w:r>
    </w:p>
    <w:p w:rsidR="004B0ACE" w:rsidRPr="00587B08" w:rsidRDefault="004B0ACE" w:rsidP="004B0ACE">
      <w:pPr>
        <w:spacing w:after="0" w:line="240" w:lineRule="auto"/>
        <w:ind w:firstLine="450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4B0ACE" w:rsidRDefault="004B0ACE" w:rsidP="004B0ACE">
      <w:pPr>
        <w:spacing w:after="200" w:line="276" w:lineRule="auto"/>
        <w:ind w:left="3402" w:hanging="311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2016</w:t>
      </w:r>
      <w:r w:rsidRPr="00587B08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рік</w:t>
      </w:r>
    </w:p>
    <w:p w:rsidR="004B0ACE" w:rsidRDefault="004B0ACE" w:rsidP="004B0ACE">
      <w:pPr>
        <w:spacing w:after="200" w:line="276" w:lineRule="auto"/>
        <w:ind w:left="3402" w:hanging="311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4B0ACE" w:rsidRDefault="004B0ACE" w:rsidP="004B0ACE">
      <w:pPr>
        <w:spacing w:after="200" w:line="276" w:lineRule="auto"/>
        <w:ind w:left="3402" w:hanging="311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4B0ACE" w:rsidRPr="00587B08" w:rsidRDefault="004B0ACE" w:rsidP="004B0AC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87B08">
        <w:rPr>
          <w:rFonts w:ascii="Times New Roman" w:hAnsi="Times New Roman" w:cs="Times New Roman"/>
          <w:b/>
          <w:sz w:val="28"/>
          <w:szCs w:val="28"/>
          <w:lang w:val="uk-UA"/>
        </w:rPr>
        <w:t>1.ОПИС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40"/>
        <w:gridCol w:w="21"/>
        <w:gridCol w:w="2499"/>
      </w:tblGrid>
      <w:tr w:rsidR="004B0ACE" w:rsidRPr="00587B08" w:rsidTr="00D4283E">
        <w:trPr>
          <w:trHeight w:val="425"/>
        </w:trPr>
        <w:tc>
          <w:tcPr>
            <w:tcW w:w="4320" w:type="dxa"/>
            <w:vMerge w:val="restart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4B0ACE" w:rsidRPr="00587B08" w:rsidTr="00D4283E">
        <w:trPr>
          <w:trHeight w:val="549"/>
        </w:trPr>
        <w:tc>
          <w:tcPr>
            <w:tcW w:w="4320" w:type="dxa"/>
            <w:vMerge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 (дистанційна) форма навчання</w:t>
            </w:r>
          </w:p>
        </w:tc>
      </w:tr>
      <w:tr w:rsidR="004B0ACE" w:rsidRPr="00587B08" w:rsidTr="00D4283E">
        <w:trPr>
          <w:trHeight w:val="570"/>
        </w:trPr>
        <w:tc>
          <w:tcPr>
            <w:tcW w:w="4320" w:type="dxa"/>
            <w:vMerge w:val="restart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- 2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- 72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Нормативна                              ____</w:t>
            </w:r>
          </w:p>
          <w:p w:rsidR="004B0ACE" w:rsidRPr="00587B08" w:rsidRDefault="004B0ACE" w:rsidP="00D4283E">
            <w:pPr>
              <w:spacing w:after="200" w:line="276" w:lineRule="auto"/>
              <w:ind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4B0ACE" w:rsidRPr="00587B08" w:rsidTr="00D4283E">
        <w:trPr>
          <w:trHeight w:val="570"/>
        </w:trPr>
        <w:tc>
          <w:tcPr>
            <w:tcW w:w="4320" w:type="dxa"/>
            <w:vMerge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0ACE" w:rsidRPr="00587B08" w:rsidTr="00D4283E">
        <w:trPr>
          <w:trHeight w:val="485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9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0ACE" w:rsidRPr="00587B08" w:rsidTr="00D4283E">
        <w:trPr>
          <w:trHeight w:val="465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0ACE" w:rsidRPr="00587B08" w:rsidTr="00D4283E">
        <w:trPr>
          <w:trHeight w:val="232"/>
        </w:trPr>
        <w:tc>
          <w:tcPr>
            <w:tcW w:w="9180" w:type="dxa"/>
            <w:gridSpan w:val="4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 часу:</w:t>
            </w:r>
          </w:p>
        </w:tc>
      </w:tr>
      <w:tr w:rsidR="004B0ACE" w:rsidRPr="00587B08" w:rsidTr="00D4283E">
        <w:trPr>
          <w:trHeight w:val="390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232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232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232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232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232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B0ACE" w:rsidRPr="00587B08" w:rsidTr="00D4283E">
        <w:trPr>
          <w:trHeight w:val="643"/>
        </w:trPr>
        <w:tc>
          <w:tcPr>
            <w:tcW w:w="432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ind w:left="290" w:hanging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340" w:type="dxa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</w:tbl>
    <w:p w:rsidR="004B0ACE" w:rsidRPr="00587B08" w:rsidRDefault="004B0ACE" w:rsidP="004B0AC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ACE" w:rsidRPr="00587B08" w:rsidRDefault="004B0ACE" w:rsidP="004B0ACE">
      <w:pPr>
        <w:spacing w:before="120"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ACE" w:rsidRPr="00587B08" w:rsidRDefault="004B0ACE" w:rsidP="004B0ACE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B0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B0ACE" w:rsidRPr="00587B08" w:rsidRDefault="004B0ACE" w:rsidP="004B0ACE">
      <w:pPr>
        <w:spacing w:after="200" w:line="276" w:lineRule="auto"/>
        <w:jc w:val="both"/>
        <w:rPr>
          <w:b/>
          <w:spacing w:val="-15"/>
          <w:sz w:val="28"/>
          <w:szCs w:val="28"/>
          <w:lang w:val="uk-UA"/>
        </w:rPr>
        <w:sectPr w:rsidR="004B0ACE" w:rsidRPr="00587B08" w:rsidSect="00723ED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CE" w:rsidRPr="00587B08" w:rsidRDefault="004B0ACE" w:rsidP="004B0ACE">
      <w:p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  <w:r w:rsidRPr="00587B08"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p w:rsidR="004B0ACE" w:rsidRPr="00587B08" w:rsidRDefault="004B0ACE" w:rsidP="004B0ACE">
      <w:pPr>
        <w:shd w:val="clear" w:color="auto" w:fill="FFFFFF"/>
        <w:spacing w:after="200" w:line="276" w:lineRule="auto"/>
        <w:ind w:left="6427"/>
        <w:jc w:val="both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</w:p>
    <w:tbl>
      <w:tblPr>
        <w:tblStyle w:val="a5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709"/>
        <w:gridCol w:w="283"/>
        <w:gridCol w:w="1559"/>
        <w:gridCol w:w="653"/>
        <w:gridCol w:w="28"/>
        <w:gridCol w:w="571"/>
        <w:gridCol w:w="17"/>
        <w:gridCol w:w="3947"/>
      </w:tblGrid>
      <w:tr w:rsidR="004B0ACE" w:rsidRPr="00587B08" w:rsidTr="004B0ACE">
        <w:trPr>
          <w:trHeight w:val="288"/>
        </w:trPr>
        <w:tc>
          <w:tcPr>
            <w:tcW w:w="1418" w:type="dxa"/>
            <w:vMerge w:val="restart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Навчальний 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843" w:type="dxa"/>
            <w:vMerge w:val="restart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Назва теми лекційного матеріалу</w:t>
            </w:r>
          </w:p>
        </w:tc>
        <w:tc>
          <w:tcPr>
            <w:tcW w:w="992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Назва ПР, ЛР, СЗ, СРС</w:t>
            </w:r>
          </w:p>
        </w:tc>
        <w:tc>
          <w:tcPr>
            <w:tcW w:w="1252" w:type="dxa"/>
            <w:gridSpan w:val="3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Література</w:t>
            </w:r>
          </w:p>
        </w:tc>
      </w:tr>
      <w:tr w:rsidR="004B0ACE" w:rsidRPr="00587B08" w:rsidTr="004B0ACE">
        <w:trPr>
          <w:trHeight w:val="339"/>
        </w:trPr>
        <w:tc>
          <w:tcPr>
            <w:tcW w:w="1418" w:type="dxa"/>
            <w:vMerge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588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3947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3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5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6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7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8</w:t>
            </w:r>
          </w:p>
        </w:tc>
      </w:tr>
      <w:tr w:rsidR="004B0ACE" w:rsidRPr="00587B08" w:rsidTr="004B0ACE">
        <w:tc>
          <w:tcPr>
            <w:tcW w:w="11028" w:type="dxa"/>
            <w:gridSpan w:val="10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Розділ 1. </w:t>
            </w:r>
            <w:proofErr w:type="spellStart"/>
            <w:r w:rsidRPr="00587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Філософія</w:t>
            </w:r>
            <w:proofErr w:type="spellEnd"/>
            <w:r w:rsidRPr="00587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коло </w:t>
            </w:r>
            <w:proofErr w:type="spellStart"/>
            <w:r w:rsidRPr="00587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587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проблем</w:t>
            </w: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Тема1.</w:t>
            </w:r>
            <w:r w:rsidRPr="00587B0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Філософія, її гуманістичний зміст і призначення</w:t>
            </w: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Філософія , коло проблем та роль у суспільстві. Філософія її історія та роль у суспільстві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1-11, 18</w:t>
            </w:r>
          </w:p>
          <w:p w:rsidR="004B0ACE" w:rsidRPr="00587B08" w:rsidRDefault="00FB0B6D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  <w:lang w:val="uk-UA"/>
              </w:rPr>
            </w:pPr>
            <w:hyperlink r:id="rId9" w:history="1"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khadi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kharkov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transportnikh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sistem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filosofiji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politologiji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itemlist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category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/820-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kff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  <w:r w:rsidR="004B0ACE" w:rsidRPr="00587B08">
              <w:rPr>
                <w:sz w:val="24"/>
                <w:szCs w:val="24"/>
                <w:lang w:val="uk-UA"/>
              </w:rPr>
              <w:t>,</w:t>
            </w:r>
          </w:p>
          <w:p w:rsidR="004B0ACE" w:rsidRPr="00587B08" w:rsidRDefault="00FB0B6D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</w:rPr>
            </w:pPr>
            <w:hyperlink r:id="rId10" w:history="1">
              <w:r w:rsidR="004B0ACE" w:rsidRPr="00587B08">
                <w:rPr>
                  <w:rFonts w:ascii="Times New Roman" w:eastAsia="Arial Unicode MS" w:hAnsi="Times New Roman" w:cs="Times New Roman"/>
                  <w:color w:val="261808"/>
                  <w:sz w:val="24"/>
                  <w:szCs w:val="24"/>
                  <w:u w:val="single"/>
                </w:rPr>
                <w:t>http://filosof.historic.ru</w:t>
              </w:r>
            </w:hyperlink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Тема2. 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Філософський зміст проблеми буття і свідомості</w:t>
            </w: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Проблема буття і свідомості в філософії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2-11, 12, 15,19,21</w:t>
            </w:r>
          </w:p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.</w:t>
            </w:r>
            <w:hyperlink r:id="rId11" w:history="1"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khadi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kharkov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transportnikh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sistem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filosofiji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politologiji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itemlist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category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/820-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kff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htm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,</w:t>
              </w:r>
            </w:hyperlink>
          </w:p>
          <w:p w:rsidR="004B0ACE" w:rsidRPr="00587B08" w:rsidRDefault="00FB0B6D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</w:rPr>
            </w:pPr>
            <w:hyperlink r:id="rId12" w:history="1">
              <w:r w:rsidR="004B0ACE" w:rsidRPr="00587B08">
                <w:rPr>
                  <w:rFonts w:ascii="Times New Roman" w:eastAsia="Arial Unicode MS" w:hAnsi="Times New Roman" w:cs="Times New Roman"/>
                  <w:color w:val="261808"/>
                  <w:sz w:val="24"/>
                  <w:szCs w:val="24"/>
                  <w:u w:val="single"/>
                </w:rPr>
                <w:t>http://filosof.historic.ru</w:t>
              </w:r>
            </w:hyperlink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Тема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587B08"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Філософські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Рушійні сили, основні етапи історичного процесу, роль і місце людини в історії.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spacing w:val="-15"/>
                <w:sz w:val="24"/>
                <w:szCs w:val="24"/>
                <w:lang w:val="uk-UA"/>
              </w:rPr>
            </w:pPr>
            <w:r w:rsidRPr="00587B08">
              <w:rPr>
                <w:spacing w:val="-15"/>
                <w:sz w:val="24"/>
                <w:szCs w:val="24"/>
                <w:lang w:val="uk-UA"/>
              </w:rPr>
              <w:t>1, 5, 6 ,7, 10, 11,17</w:t>
            </w:r>
          </w:p>
          <w:p w:rsidR="004B0ACE" w:rsidRPr="00587B08" w:rsidRDefault="00FB0B6D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  <w:lang w:val="uk-UA"/>
              </w:rPr>
            </w:pPr>
            <w:hyperlink r:id="rId13" w:history="1"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khadi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kharkov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transportnikh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sistem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filosofiji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politologiji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itemlist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category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/820-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kff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  <w:p w:rsidR="004B0ACE" w:rsidRPr="00587B08" w:rsidRDefault="004B0ACE" w:rsidP="00D4283E">
            <w:pPr>
              <w:tabs>
                <w:tab w:val="left" w:pos="-95"/>
                <w:tab w:val="left" w:pos="47"/>
                <w:tab w:val="left" w:pos="189"/>
              </w:tabs>
              <w:spacing w:after="200" w:line="276" w:lineRule="auto"/>
              <w:ind w:left="47"/>
              <w:jc w:val="both"/>
              <w:rPr>
                <w:rFonts w:eastAsia="Arial Unicode MS"/>
                <w:color w:val="261808"/>
                <w:sz w:val="24"/>
                <w:szCs w:val="24"/>
                <w:lang w:val="uk-UA"/>
              </w:rPr>
            </w:pPr>
          </w:p>
          <w:p w:rsidR="004B0ACE" w:rsidRPr="00587B08" w:rsidRDefault="004B0ACE" w:rsidP="00D4283E">
            <w:pPr>
              <w:tabs>
                <w:tab w:val="left" w:pos="-95"/>
                <w:tab w:val="left" w:pos="47"/>
                <w:tab w:val="left" w:pos="189"/>
              </w:tabs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</w:rPr>
            </w:pPr>
            <w:r w:rsidRPr="00587B08"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hyperlink r:id="rId14" w:history="1">
              <w:r w:rsidRPr="00587B08">
                <w:rPr>
                  <w:rFonts w:ascii="Times New Roman" w:eastAsia="Arial Unicode MS" w:hAnsi="Times New Roman" w:cs="Times New Roman"/>
                  <w:color w:val="261808"/>
                  <w:sz w:val="24"/>
                  <w:szCs w:val="24"/>
                  <w:u w:val="single"/>
                </w:rPr>
                <w:t>http://www.philosophy.ru</w:t>
              </w:r>
            </w:hyperlink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Тема 4.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людського пізнання і людські  пізнання розвитку</w:t>
            </w:r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Пізнання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як предмет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ілософського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87B08"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  <w:lang w:val="uk-UA"/>
              </w:rPr>
            </w:pPr>
            <w:r w:rsidRPr="00587B08">
              <w:rPr>
                <w:spacing w:val="-15"/>
                <w:sz w:val="24"/>
                <w:szCs w:val="24"/>
                <w:lang w:val="uk-UA"/>
              </w:rPr>
              <w:t>1-11</w:t>
            </w:r>
            <w:r w:rsidRPr="00587B08">
              <w:rPr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khadi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kharkov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transportnikh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sistem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filosofiji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politologiji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itemlist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category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/820-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kff</w:t>
              </w:r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</w:rPr>
            </w:pPr>
            <w:r w:rsidRPr="00587B08">
              <w:rPr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Pr="00587B08">
                <w:rPr>
                  <w:rFonts w:ascii="Times New Roman" w:eastAsia="Arial Unicode MS" w:hAnsi="Times New Roman" w:cs="Times New Roman"/>
                  <w:color w:val="261808"/>
                  <w:sz w:val="24"/>
                  <w:szCs w:val="24"/>
                  <w:u w:val="single"/>
                </w:rPr>
                <w:t>http://www.philosophy.ru</w:t>
              </w:r>
            </w:hyperlink>
          </w:p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1418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Тема5.</w:t>
            </w:r>
            <w:r w:rsidRPr="00587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людина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цілісна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розвивається</w:t>
            </w:r>
            <w:proofErr w:type="spellEnd"/>
            <w:r w:rsidRPr="00587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-</w:t>
            </w: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1- 11, 17</w:t>
            </w:r>
          </w:p>
          <w:p w:rsidR="004B0ACE" w:rsidRPr="00587B08" w:rsidRDefault="00FB0B6D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  <w:lang w:val="uk-UA"/>
              </w:rPr>
            </w:pPr>
            <w:hyperlink r:id="rId17" w:history="1"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khadi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kharkov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transportnikh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sistem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filosofiji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politologiji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itemlist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category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/820-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kff</w:t>
              </w:r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B0ACE" w:rsidRPr="00587B08">
                <w:rPr>
                  <w:rFonts w:eastAsiaTheme="majorEastAsia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  <w:r w:rsidR="004B0ACE" w:rsidRPr="00587B08">
              <w:rPr>
                <w:sz w:val="24"/>
                <w:szCs w:val="24"/>
                <w:lang w:val="uk-UA"/>
              </w:rPr>
              <w:t>,</w:t>
            </w:r>
          </w:p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4"/>
                <w:szCs w:val="24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,</w:t>
            </w:r>
            <w:hyperlink r:id="rId18" w:history="1">
              <w:r w:rsidRPr="00587B08">
                <w:rPr>
                  <w:rFonts w:ascii="Times New Roman" w:eastAsia="Arial Unicode MS" w:hAnsi="Times New Roman" w:cs="Times New Roman"/>
                  <w:color w:val="261808"/>
                  <w:sz w:val="24"/>
                  <w:szCs w:val="24"/>
                  <w:u w:val="single"/>
                </w:rPr>
                <w:t>http://www.philosophy.ru</w:t>
              </w:r>
            </w:hyperlink>
          </w:p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3261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Разом за розділом 1</w:t>
            </w: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16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  <w:tr w:rsidR="004B0ACE" w:rsidRPr="00587B08" w:rsidTr="004B0ACE">
        <w:tc>
          <w:tcPr>
            <w:tcW w:w="3261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70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87B08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16</w:t>
            </w:r>
          </w:p>
        </w:tc>
        <w:tc>
          <w:tcPr>
            <w:tcW w:w="599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gridSpan w:val="2"/>
          </w:tcPr>
          <w:p w:rsidR="004B0ACE" w:rsidRPr="00587B08" w:rsidRDefault="004B0ACE" w:rsidP="00D4283E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</w:p>
        </w:tc>
      </w:tr>
    </w:tbl>
    <w:p w:rsidR="004B0ACE" w:rsidRPr="00587B08" w:rsidRDefault="004B0ACE" w:rsidP="004B0ACE">
      <w:pPr>
        <w:shd w:val="clear" w:color="auto" w:fill="FFFFFF"/>
        <w:spacing w:after="200" w:line="276" w:lineRule="auto"/>
        <w:ind w:left="6427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</w:p>
    <w:p w:rsidR="004B0ACE" w:rsidRPr="00587B08" w:rsidRDefault="004B0ACE" w:rsidP="004B0A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87B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ЗАСОБИ ДІАГНОСТИКИ УСПІШНОСТІ НАВЧАННЯ</w:t>
      </w:r>
    </w:p>
    <w:p w:rsidR="004B0ACE" w:rsidRPr="00587B08" w:rsidRDefault="004B0ACE" w:rsidP="004B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Засобами діагностики з дисципліни є тестовий письмовий контроль та виконання контрольних робіт.</w:t>
      </w:r>
    </w:p>
    <w:p w:rsidR="004B0ACE" w:rsidRPr="00587B08" w:rsidRDefault="004B0ACE" w:rsidP="004B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B08">
        <w:rPr>
          <w:rFonts w:ascii="Times New Roman" w:hAnsi="Times New Roman" w:cs="Times New Roman"/>
          <w:b/>
          <w:sz w:val="24"/>
          <w:szCs w:val="24"/>
          <w:lang w:val="uk-UA"/>
        </w:rPr>
        <w:t>3. РЕКОМЕНДОВАНА ЛІТЕРАТУРА ТА ІНФОРМАЦІЙНІ РЕСУРСИ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b/>
          <w:sz w:val="24"/>
          <w:szCs w:val="24"/>
          <w:lang w:val="uk-UA"/>
        </w:rPr>
        <w:t>Базова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1. Агафонова М.Ю., Обухов Д.В., Шефель С.В. Философия: Учебное пособие. – Ростов-на-Дону: Феникс, 2003.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2. История философии: Учебное пособие для вузов / А.Н. Волкова, В.С. Горнев,Р.Н. Данильченко и др. – М.: ПРИОР, 1997.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3. История философии: учебник для высших учебных заведений / Отв. ред. проф..Кохановский В.П., проф.. Яковлєв В.П. – Ростов-на-Дону: Феникс, 2002.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4. Канке В.А. Философия. Исторический и систематический курс: Учебник для вузов. –М.: Логос, 2002.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lastRenderedPageBreak/>
        <w:t>5. Кононов А.А. Философия: Учебное пособие для самостоятельного изучения дисциплины. – Харьков: ИД ИНЖЭК, 2005.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6. Причепій Є.М., Черній А.М., Чекаль Л.А. Філософія: Підручник для студентів вищих навчальних закладів. – К.: Академвидав, 2005.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7. Горак Г.І. Філософія: курс лекцій. – К.: Вілбор, 1997. – 272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8. Татаркевич В. Історія філософії. У 3-х тт. – Львів: Свічадо, 1997.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9. Федів Ю.О., Мозгова Н.Г. Історія української філософії: Навчальний посібник. – К.:Україна, 2000.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10. Філософія: Навч. посіб. / Л.В.Губерський, І.Ф.Надольний, В.П.Андрущенко та інш.;За ред.. І.Ф. Надольного. – К: Вікар, 2005.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11. Філософія: Навчальний посібник для студентів вищих навчальних закладів / За заг.ред. Щерби С.П. – Київ: МАУП, 2004.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b/>
          <w:sz w:val="24"/>
          <w:szCs w:val="24"/>
          <w:lang w:val="uk-UA"/>
        </w:rPr>
        <w:t>Допоміжна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12. Філософський енциклопедичний словник. – К.: Абрис, 2002.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13. Філософський енциклопедичний словник / Ред.: Шинкарук В.І. та ін.; Нац. Акад.наук України; Ін-т філософії ім. Г.С.Сковороди. – Київ: Абрис, 2002.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14. Философский энциклопедический словарь. – М: Инфра-М, 2004.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15. Хрестоматия по истории философии: В 3-х тт. – М.: Владос, 1997.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16. Шаповалов В.Ф. Основы философии. От классики к современности: Учебное пособие для вузов. – М.: ФАИР-ПРЕСС, 1998.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17. Андрущенко В.П., Михальченко М.І. Сучасна соціальна філософія. - К.: Генеза,1996. – 368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18. Горський В.С. Нариси з історії філософської культури Київської Русі (середина ХІІ - середина ХІІІ ст.). - К.: Наукова думка, 1993.-161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19. Гусєв В.І. Історія західноєвропейської філософії XV-XVII сторіччя: Курс лекцій. –К.: Либідь, 1994. – 256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20. Проблема человека в современной философии.–Москва: Наука,1969. – 430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21. Рассел Б. История западной философии. В 3 кн. - Новосибирск: Изд-во Новосиб. ун-та, 1999. – 815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587B08">
        <w:rPr>
          <w:rFonts w:ascii="Times New Roman" w:eastAsia="TT1D2Co00" w:hAnsi="Times New Roman" w:cs="Times New Roman"/>
          <w:sz w:val="24"/>
          <w:szCs w:val="24"/>
          <w:lang w:val="uk-UA"/>
        </w:rPr>
        <w:t>22. Хьелл Л., Зиглер Д. Теории личности: основные положения, исследование иприменение: Пер.с англ. – Санкт Петербург: ПИТЕР, 1999. – 60 с.</w:t>
      </w:r>
    </w:p>
    <w:p w:rsidR="004B0ACE" w:rsidRPr="00587B08" w:rsidRDefault="004B0ACE" w:rsidP="004B0AC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7B0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9" w:history="1">
        <w:r w:rsidR="004B0ACE" w:rsidRPr="00587B08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val="uk-UA" w:eastAsia="ru-RU"/>
          </w:rPr>
          <w:t>http://files.khadi.kharkov.ua/transportnikh-sistem/filosofiji-i-politologiji/itemlist/category/820-kff.html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0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http://www.philosophy.ru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1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http://philos.msu.ru/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2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http://ihtik.lib.ru/index.html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3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http://filosof.historic.ru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4" w:tgtFrame="_blank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http://filosofia.ru/articles/</w:t>
        </w:r>
      </w:hyperlink>
    </w:p>
    <w:p w:rsidR="004B0ACE" w:rsidRPr="00587B08" w:rsidRDefault="00FB0B6D" w:rsidP="004B0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25" w:history="1">
        <w:r w:rsidR="004B0ACE" w:rsidRPr="00587B08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http://www.nsu.ru/filf/rpha/lib/index.htm</w:t>
        </w:r>
      </w:hyperlink>
    </w:p>
    <w:p w:rsidR="004B0ACE" w:rsidRPr="00587B08" w:rsidRDefault="004B0ACE" w:rsidP="004B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ACE" w:rsidRPr="00587B08" w:rsidRDefault="004B0ACE" w:rsidP="004B0ACE">
      <w:pPr>
        <w:spacing w:after="0" w:line="240" w:lineRule="auto"/>
        <w:contextualSpacing/>
        <w:jc w:val="both"/>
        <w:rPr>
          <w:sz w:val="24"/>
          <w:szCs w:val="24"/>
        </w:rPr>
      </w:pPr>
      <w:r w:rsidRPr="00587B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робочої програми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______________ доц. Дорошкевич А.С.</w:t>
      </w:r>
    </w:p>
    <w:p w:rsidR="004B0ACE" w:rsidRPr="00587B08" w:rsidRDefault="004B0ACE" w:rsidP="004B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ind w:firstLine="5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contextualSpacing/>
        <w:jc w:val="both"/>
        <w:rPr>
          <w:sz w:val="24"/>
          <w:szCs w:val="24"/>
        </w:rPr>
      </w:pP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Робочу програму схвалено на засіданні кафедри філософії і політології</w:t>
      </w:r>
    </w:p>
    <w:p w:rsidR="004B0ACE" w:rsidRPr="00587B08" w:rsidRDefault="004B0ACE" w:rsidP="004B0ACE">
      <w:pPr>
        <w:spacing w:after="0" w:line="240" w:lineRule="auto"/>
        <w:ind w:left="7866" w:hanging="13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contextualSpacing/>
        <w:jc w:val="both"/>
        <w:rPr>
          <w:sz w:val="24"/>
          <w:szCs w:val="24"/>
        </w:rPr>
      </w:pP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31 серпня 2016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B0ACE" w:rsidRPr="00587B08" w:rsidRDefault="004B0ACE" w:rsidP="004B0ACE">
      <w:pPr>
        <w:spacing w:after="0" w:line="240" w:lineRule="auto"/>
        <w:ind w:firstLine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0ACE" w:rsidRPr="00587B08" w:rsidRDefault="004B0ACE" w:rsidP="004B0ACE">
      <w:pPr>
        <w:spacing w:after="0" w:line="240" w:lineRule="auto"/>
        <w:contextualSpacing/>
        <w:jc w:val="both"/>
        <w:rPr>
          <w:sz w:val="24"/>
          <w:szCs w:val="24"/>
        </w:rPr>
      </w:pPr>
      <w:r w:rsidRPr="00587B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Завідуючий кафедрою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87B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Чаллигін О. К.</w:t>
      </w:r>
    </w:p>
    <w:p w:rsidR="004B0ACE" w:rsidRPr="00587B08" w:rsidRDefault="004B0ACE" w:rsidP="004B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4B0ACE" w:rsidRDefault="004B0ACE" w:rsidP="004B0ACE"/>
    <w:p w:rsidR="00DC633C" w:rsidRDefault="00DC633C"/>
    <w:sectPr w:rsidR="00DC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0B6D">
      <w:pPr>
        <w:spacing w:after="0" w:line="240" w:lineRule="auto"/>
      </w:pPr>
      <w:r>
        <w:separator/>
      </w:r>
    </w:p>
  </w:endnote>
  <w:endnote w:type="continuationSeparator" w:id="0">
    <w:p w:rsidR="00000000" w:rsidRDefault="00F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D2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0B6D">
      <w:pPr>
        <w:spacing w:after="0" w:line="240" w:lineRule="auto"/>
      </w:pPr>
      <w:r>
        <w:separator/>
      </w:r>
    </w:p>
  </w:footnote>
  <w:footnote w:type="continuationSeparator" w:id="0">
    <w:p w:rsidR="00000000" w:rsidRDefault="00FB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832"/>
      <w:docPartObj>
        <w:docPartGallery w:val="Page Numbers (Top of Page)"/>
        <w:docPartUnique/>
      </w:docPartObj>
    </w:sdtPr>
    <w:sdtEndPr/>
    <w:sdtContent>
      <w:p w:rsidR="001351BF" w:rsidRDefault="004B0AC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B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51BF" w:rsidRDefault="00FB0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9A1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E1"/>
    <w:rsid w:val="004B0ACE"/>
    <w:rsid w:val="00591EE1"/>
    <w:rsid w:val="00DC633C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ACE"/>
  </w:style>
  <w:style w:type="table" w:styleId="a5">
    <w:name w:val="Table Grid"/>
    <w:basedOn w:val="a1"/>
    <w:uiPriority w:val="59"/>
    <w:rsid w:val="004B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ACE"/>
  </w:style>
  <w:style w:type="table" w:styleId="a5">
    <w:name w:val="Table Grid"/>
    <w:basedOn w:val="a1"/>
    <w:uiPriority w:val="59"/>
    <w:rsid w:val="004B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iles.khadi.kharkov.ua/transportnikh-sistem/filosofiji-i-politologiji/itemlist/category/820-kff.html" TargetMode="External"/><Relationship Id="rId18" Type="http://schemas.openxmlformats.org/officeDocument/2006/relationships/hyperlink" Target="http://www.philosophy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hilos.msu.ru/library.php?PHPSESSID=69d15906bdea54d8803399379ea38a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osof.historic.ru/" TargetMode="External"/><Relationship Id="rId17" Type="http://schemas.openxmlformats.org/officeDocument/2006/relationships/hyperlink" Target="http://files.khadi.kharkov.ua/transportnikh-sistem/filosofiji-i-politologiji/itemlist/category/820-kff.html" TargetMode="External"/><Relationship Id="rId25" Type="http://schemas.openxmlformats.org/officeDocument/2006/relationships/hyperlink" Target="http://www.nsu.ru/filf/rpha/lib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/" TargetMode="External"/><Relationship Id="rId20" Type="http://schemas.openxmlformats.org/officeDocument/2006/relationships/hyperlink" Target="http://www.philosoph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khadi.kharkov.ua/transportnikh-sistem/filosofiji-i-politologiji/itemlist/category/820-kff.htm," TargetMode="External"/><Relationship Id="rId24" Type="http://schemas.openxmlformats.org/officeDocument/2006/relationships/hyperlink" Target="http://filosofia.ru/articles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khadi.kharkov.ua/transportnikh-sistem/filosofiji-i-politologiji/itemlist/category/820-kff.html" TargetMode="External"/><Relationship Id="rId23" Type="http://schemas.openxmlformats.org/officeDocument/2006/relationships/hyperlink" Target="http://filosof.historic.ru/" TargetMode="External"/><Relationship Id="rId10" Type="http://schemas.openxmlformats.org/officeDocument/2006/relationships/hyperlink" Target="http://filosof.historic.ru/" TargetMode="External"/><Relationship Id="rId19" Type="http://schemas.openxmlformats.org/officeDocument/2006/relationships/hyperlink" Target="http://files.khadi.kharkov.ua/transportnikh-sistem/filosofiji-i-politologiji/itemlist/category/820-k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khadi.kharkov.ua/transportnikh-sistem/filosofiji-i-politologiji/itemlist/category/820-kff.html" TargetMode="External"/><Relationship Id="rId14" Type="http://schemas.openxmlformats.org/officeDocument/2006/relationships/hyperlink" Target="http://www.philosophy.ru/" TargetMode="External"/><Relationship Id="rId22" Type="http://schemas.openxmlformats.org/officeDocument/2006/relationships/hyperlink" Target="http://ihtik.lib.ru/inde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1121</Words>
  <Characters>6394</Characters>
  <Application>Microsoft Office Word</Application>
  <DocSecurity>0</DocSecurity>
  <Lines>53</Lines>
  <Paragraphs>14</Paragraphs>
  <ScaleCrop>false</ScaleCrop>
  <Company>CtrlSoft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Сергей</cp:lastModifiedBy>
  <cp:revision>3</cp:revision>
  <dcterms:created xsi:type="dcterms:W3CDTF">2016-09-26T20:02:00Z</dcterms:created>
  <dcterms:modified xsi:type="dcterms:W3CDTF">2016-10-11T08:08:00Z</dcterms:modified>
</cp:coreProperties>
</file>