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401A6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9D6D25" w:rsidRPr="00401A6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9D6D25" w:rsidRPr="00401A6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9D6D25" w:rsidRPr="00401A6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9D6D25" w:rsidRPr="00401A65" w:rsidRDefault="009D6D25" w:rsidP="009D6D25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 w:val="0"/>
          <w:sz w:val="36"/>
          <w:szCs w:val="36"/>
        </w:rPr>
        <w:t>„ МЕТОДИКА ПРЕПОДАВАНИЯ РУССКОГО ЯЗЫКА КАК ИНОСТРАННОГО”</w:t>
      </w:r>
    </w:p>
    <w:p w:rsidR="009D6D25" w:rsidRPr="00401A6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9D6D25" w:rsidRPr="00401A6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9D6D25" w:rsidRPr="00401A6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82254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D6D25" w:rsidRPr="00E82254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D6D25" w:rsidRPr="00E82254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D6D25" w:rsidRPr="00E82254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D6D25" w:rsidRPr="00E82254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9D6D25" w:rsidRPr="00EA5155" w:rsidRDefault="009D6D25" w:rsidP="009D6D2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lastRenderedPageBreak/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9D6D2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D6D2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D6D2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D6D2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82254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82254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A515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82254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E82254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Default="009D6D25" w:rsidP="009D6D2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6D25" w:rsidRPr="009D6D25" w:rsidRDefault="009D6D25" w:rsidP="000E781A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9D6D25" w:rsidRPr="009D6D25" w:rsidRDefault="009D6D25" w:rsidP="000E781A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0E781A" w:rsidRPr="00C0008D" w:rsidRDefault="000E781A" w:rsidP="000E781A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ТЕМА</w:t>
      </w:r>
      <w:r w:rsidRPr="00C0008D">
        <w:rPr>
          <w:rFonts w:ascii="Times New Roman" w:hAnsi="Times New Roman"/>
          <w:b/>
          <w:sz w:val="36"/>
          <w:szCs w:val="36"/>
        </w:rPr>
        <w:t xml:space="preserve"> 2. ОБУЧЕНИЕ ПРОИЗНОШЕНИЮ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1. Роль фонетики в практическом овладении русским языком как иностранным.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 xml:space="preserve">2.  </w:t>
      </w:r>
      <w:r>
        <w:rPr>
          <w:rFonts w:ascii="Times New Roman" w:hAnsi="Times New Roman"/>
          <w:sz w:val="32"/>
          <w:szCs w:val="32"/>
        </w:rPr>
        <w:t>Структура вводно-фонетического курса</w:t>
      </w:r>
      <w:r w:rsidRPr="00EA5155">
        <w:rPr>
          <w:rFonts w:ascii="Times New Roman" w:hAnsi="Times New Roman"/>
          <w:sz w:val="32"/>
          <w:szCs w:val="32"/>
        </w:rPr>
        <w:t>.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Pr="00EA5155">
        <w:rPr>
          <w:rFonts w:ascii="Times New Roman" w:hAnsi="Times New Roman"/>
          <w:sz w:val="32"/>
          <w:szCs w:val="32"/>
        </w:rPr>
        <w:t>. Принципы организации  материала в водно-фонетическом курсе.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E781A" w:rsidRPr="00EA5155" w:rsidRDefault="000E781A" w:rsidP="000E781A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Список рекомендованной литературы</w:t>
      </w:r>
    </w:p>
    <w:p w:rsidR="000E781A" w:rsidRPr="00EA5155" w:rsidRDefault="000E781A" w:rsidP="000E78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sz w:val="32"/>
          <w:szCs w:val="32"/>
          <w:lang w:eastAsia="ru-RU"/>
        </w:rPr>
        <w:t>Брызгунова</w:t>
      </w:r>
      <w:proofErr w:type="spellEnd"/>
      <w:r w:rsidRPr="00EA5155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Е.А.</w:t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 xml:space="preserve"> Звуки и интонации русской речи. - М., 1997. </w:t>
      </w:r>
    </w:p>
    <w:p w:rsidR="000E781A" w:rsidRPr="00EA5155" w:rsidRDefault="000E781A" w:rsidP="000E78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sz w:val="32"/>
          <w:szCs w:val="32"/>
          <w:lang w:eastAsia="ru-RU"/>
        </w:rPr>
        <w:t>Хромов С.С.</w:t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 xml:space="preserve"> Традиции и новации в обучении иностранцев звучащей речи / Традиции и новации в профессиональной деятельности преподавателя русского языка как иностранного. - М., 2002. - С. 87-97. </w:t>
      </w:r>
    </w:p>
    <w:p w:rsidR="000E781A" w:rsidRPr="00EA5155" w:rsidRDefault="000E781A" w:rsidP="000E78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 xml:space="preserve">Обучение иностранцев русскому произношению / Методика. Зарубежному преподавателю русского языка. - М., 1982. - С. 29-37. </w:t>
      </w:r>
    </w:p>
    <w:p w:rsidR="000E781A" w:rsidRDefault="000E781A" w:rsidP="000E781A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1. Роль фонетики в практическом овладении русским языком как иностранным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>Практическое владение иностранным языком предполагает наличие правильного, нормативного произношения.</w:t>
      </w:r>
      <w:r w:rsidRPr="00EA515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Овладение </w:t>
      </w:r>
      <w:bookmarkStart w:id="0" w:name="gl42"/>
      <w:bookmarkEnd w:id="0"/>
      <w:r w:rsidR="00663DF9"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fldChar w:fldCharType="begin"/>
      </w:r>
      <w:r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instrText xml:space="preserve"> HYPERLINK "file:///E:\\Data\\data\\gloss.html" \l "gl42" </w:instrText>
      </w:r>
      <w:r w:rsidR="00663DF9"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fldChar w:fldCharType="separate"/>
      </w:r>
      <w:r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t>навыками правильного произношения</w:t>
      </w:r>
      <w:r w:rsidR="00663DF9"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fldChar w:fldCharType="end"/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 xml:space="preserve"> является необходимым условием освоения лексики и грамматики, развития навыков и умений во всех видах речевой деятельности, поэтому изучение любого иностранного языка начинается с </w:t>
      </w:r>
      <w:bookmarkStart w:id="1" w:name="gl38"/>
      <w:bookmarkEnd w:id="1"/>
      <w:r w:rsidR="00663DF9" w:rsidRPr="00EA5155">
        <w:rPr>
          <w:rFonts w:ascii="Times New Roman" w:eastAsia="Times New Roman" w:hAnsi="Times New Roman"/>
          <w:sz w:val="32"/>
          <w:szCs w:val="32"/>
          <w:lang w:eastAsia="ru-RU"/>
        </w:rPr>
        <w:fldChar w:fldCharType="begin"/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instrText xml:space="preserve"> HYPERLINK "file:///E:\\Data\\data\\gloss.html" \l "gl38" </w:instrText>
      </w:r>
      <w:r w:rsidR="00663DF9" w:rsidRPr="00EA5155">
        <w:rPr>
          <w:rFonts w:ascii="Times New Roman" w:eastAsia="Times New Roman" w:hAnsi="Times New Roman"/>
          <w:sz w:val="32"/>
          <w:szCs w:val="32"/>
          <w:lang w:eastAsia="ru-RU"/>
        </w:rPr>
        <w:fldChar w:fldCharType="separate"/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>вводно-фонетического курса</w:t>
      </w:r>
      <w:r w:rsidR="00663DF9" w:rsidRPr="00EA5155">
        <w:rPr>
          <w:rFonts w:ascii="Times New Roman" w:eastAsia="Times New Roman" w:hAnsi="Times New Roman"/>
          <w:sz w:val="32"/>
          <w:szCs w:val="32"/>
          <w:lang w:eastAsia="ru-RU"/>
        </w:rPr>
        <w:fldChar w:fldCharType="end"/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 xml:space="preserve">, целью которого является </w:t>
      </w:r>
      <w:r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формирование </w:t>
      </w:r>
      <w:bookmarkStart w:id="2" w:name="gl40"/>
      <w:bookmarkEnd w:id="2"/>
      <w:r w:rsidR="00663DF9"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fldChar w:fldCharType="begin"/>
      </w:r>
      <w:r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instrText xml:space="preserve"> HYPERLINK "file:///E:\\Data\\data\\gloss.html" \l "gl40" </w:instrText>
      </w:r>
      <w:r w:rsidR="00663DF9"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fldChar w:fldCharType="separate"/>
      </w:r>
      <w:proofErr w:type="spellStart"/>
      <w:r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t>слухопроизносительных</w:t>
      </w:r>
      <w:proofErr w:type="spellEnd"/>
      <w:r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навыков</w:t>
      </w:r>
      <w:r w:rsidR="00663DF9"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fldChar w:fldCharType="end"/>
      </w:r>
      <w:r w:rsidRPr="00EA5155">
        <w:rPr>
          <w:rFonts w:ascii="Times New Roman" w:eastAsia="Times New Roman" w:hAnsi="Times New Roman"/>
          <w:bCs/>
          <w:sz w:val="32"/>
          <w:szCs w:val="32"/>
          <w:lang w:eastAsia="ru-RU"/>
        </w:rPr>
        <w:t>.</w:t>
      </w:r>
    </w:p>
    <w:p w:rsidR="000E781A" w:rsidRPr="00C0008D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r w:rsidRPr="00C0008D">
        <w:rPr>
          <w:rFonts w:ascii="Times New Roman" w:eastAsia="Times New Roman" w:hAnsi="Times New Roman"/>
          <w:sz w:val="32"/>
          <w:szCs w:val="32"/>
          <w:lang w:eastAsia="ru-RU"/>
        </w:rPr>
        <w:t xml:space="preserve">содержание вводно-фонетического курса входят </w:t>
      </w:r>
      <w:r w:rsidRPr="00C0008D">
        <w:rPr>
          <w:rFonts w:ascii="Times New Roman" w:eastAsia="Times New Roman" w:hAnsi="Times New Roman"/>
          <w:bCs/>
          <w:sz w:val="32"/>
          <w:szCs w:val="32"/>
          <w:lang w:eastAsia="ru-RU"/>
        </w:rPr>
        <w:t>звуки, ударение и ритмика слова, интонация,</w:t>
      </w:r>
      <w:r w:rsidRPr="00C0008D">
        <w:rPr>
          <w:rFonts w:ascii="Times New Roman" w:eastAsia="Times New Roman" w:hAnsi="Times New Roman"/>
          <w:sz w:val="32"/>
          <w:szCs w:val="32"/>
          <w:lang w:eastAsia="ru-RU"/>
        </w:rPr>
        <w:t xml:space="preserve"> а также обучение </w:t>
      </w:r>
      <w:r w:rsidRPr="00C0008D">
        <w:rPr>
          <w:rFonts w:ascii="Times New Roman" w:eastAsia="Times New Roman" w:hAnsi="Times New Roman"/>
          <w:bCs/>
          <w:sz w:val="32"/>
          <w:szCs w:val="32"/>
          <w:lang w:eastAsia="ru-RU"/>
        </w:rPr>
        <w:t>технике чтения и технике письма.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0008D">
        <w:rPr>
          <w:rFonts w:ascii="Times New Roman" w:eastAsia="Times New Roman" w:hAnsi="Times New Roman"/>
          <w:sz w:val="32"/>
          <w:szCs w:val="32"/>
          <w:lang w:eastAsia="ru-RU"/>
        </w:rPr>
        <w:t xml:space="preserve">Обучение иностранцев произношению организуется с учетом особенностей фонетической системы русского языка. Так, при постановке звуков основное внимание уделяется </w:t>
      </w:r>
      <w:r w:rsidRPr="00C0008D">
        <w:rPr>
          <w:rFonts w:ascii="Times New Roman" w:eastAsia="Times New Roman" w:hAnsi="Times New Roman"/>
          <w:bCs/>
          <w:sz w:val="32"/>
          <w:szCs w:val="32"/>
          <w:lang w:eastAsia="ru-RU"/>
        </w:rPr>
        <w:t>согласным</w:t>
      </w:r>
      <w:r w:rsidRPr="00C0008D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 xml:space="preserve"> поскольку в русском языке количественно преобладают согласные </w:t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звуки-фонемы: на 5 гласных приходится 36 согласных, в составе слова на один гласный может приходиться от двух до пяти согласных (</w:t>
      </w:r>
      <w:r w:rsidRPr="00EA5155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взгляд, встреча, искусство</w:t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>), в любом тексте количественно преобладают согласные.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 xml:space="preserve">Согласным фонемам русского языка свойственны следующие оппозиции: твердость / мягкость (веляризация / палатализация), глухость / звонкость; </w:t>
      </w:r>
      <w:proofErr w:type="gramStart"/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>по способу образования - смычный / щелевой и по месту образования - губно-зубные, переднеязычные, заднеязычные и др. Не всем языкам свойственны эти оппозиции, поэтому у носителей многих языков овладение этими звуками, противопоставленными по названным признакам, т.е. различение звуков-фонем по твердости / мягкости (</w:t>
      </w:r>
      <w:r w:rsidRPr="00EA5155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быть - бить</w:t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>), по глухости / звонкости (</w:t>
      </w:r>
      <w:r w:rsidRPr="00EA5155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том - дом</w:t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>), по способу образования (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r w:rsidRPr="00EA5155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еленый - зеленый</w:t>
      </w:r>
      <w:r w:rsidRPr="00EA5155">
        <w:rPr>
          <w:rFonts w:ascii="Times New Roman" w:eastAsia="Times New Roman" w:hAnsi="Times New Roman"/>
          <w:sz w:val="32"/>
          <w:szCs w:val="32"/>
          <w:lang w:eastAsia="ru-RU"/>
        </w:rPr>
        <w:t>) и по месту образования вызывает большие трудности.</w:t>
      </w:r>
      <w:proofErr w:type="gramEnd"/>
    </w:p>
    <w:p w:rsidR="000E781A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Гласные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 русском языке представлены небольшим набором фонем [и], [е], [у], [о], [а], которые различаются по ряду и подъему ([и] и [е], [у] и [о]). </w:t>
      </w:r>
      <w:proofErr w:type="gramEnd"/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</w:t>
      </w:r>
      <w:r w:rsidRPr="00EA5155">
        <w:rPr>
          <w:rFonts w:ascii="Times New Roman" w:hAnsi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263390" cy="1553210"/>
            <wp:effectExtent l="19050" t="0" r="3810" b="0"/>
            <wp:docPr id="1" name="Рисунок 1" descr="табл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блиц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некоторых языках, например в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арабском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эти противопоставления отсутствуют, поэтому арабами одинаково воспринимаются звуки [о] и [у], [е] и [и], из-за чего ими не различаются слова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стол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стул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петь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пить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</w:p>
    <w:p w:rsidR="000E781A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Работа над согласными ведется в сочетании с гласными. В большинстве вводно-фонетических курсов она делится на два этапа, на первом отрабатываются только твердые согласные в их соседстве с гласными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непереднего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ряда [а], [о], [у] и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ы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], на втором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мягкие согласные в их противопоставлении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твердым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 Начинать следует с постановки губных [</w:t>
      </w:r>
      <w:proofErr w:type="spellStart"/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</w:t>
      </w:r>
      <w:proofErr w:type="spellEnd"/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], [б], [м], поскольку их произношение обычно не вызывает трудностей, благодаря тому, что это наблюдаемая артикуляция.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Далее отрабатываются губно-зубные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ф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], [в], переднеязычные [т],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],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н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], [с],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з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], последними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усваиваются заднеязычные [к], [г],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х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].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Звуки-фонемы, различающиеся по глухости / звонкости ([</w:t>
      </w:r>
      <w:proofErr w:type="spellStart"/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</w:t>
      </w:r>
      <w:proofErr w:type="spellEnd"/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] - [б],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ф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] - [в], [к] - [г], [т] -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], [ж] -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ш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], [с] - [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з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]), даются одновременно парами. 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0E781A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Структура вводно-фонетического курса</w:t>
      </w:r>
    </w:p>
    <w:p w:rsidR="000E781A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0E781A" w:rsidRPr="00C0008D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Уже в первых уроках вводного курса начинается работа над ударением и ритмической структурой слова. </w:t>
      </w:r>
      <w:bookmarkStart w:id="3" w:name="gl41"/>
      <w:bookmarkEnd w:id="3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Ударение – это выделение слога силой голоса, длительностью, напряженностью, неударный слог и более короткий, и менее четкий, и менее напряженный, чем ударный. </w:t>
      </w:r>
      <w:proofErr w:type="gramStart"/>
      <w:r w:rsidRPr="00C0008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безударных слогах наблюдается не только </w:t>
      </w:r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количественная</w:t>
      </w:r>
      <w:r w:rsidRPr="00C0008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редукция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C0008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ослабление гласного, но и </w:t>
      </w:r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качественная:</w:t>
      </w:r>
      <w:r w:rsidRPr="00C0008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гласный [о] произносится как короткий [а], гласный [е] как [и].</w:t>
      </w:r>
      <w:proofErr w:type="gramEnd"/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Ударение в русском языке </w:t>
      </w:r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разноместное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в разных словах оно может выделять разные слоги: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г</w:t>
      </w:r>
      <w:proofErr w:type="gram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o</w:t>
      </w:r>
      <w:proofErr w:type="gram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´род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,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странa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´,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кo´мната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,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машu´на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,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высотa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´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Соотношение количества слогов и места ударения определяет </w:t>
      </w:r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ритмику слова</w:t>
      </w:r>
      <w:r w:rsidRPr="00C0008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можно сказать, "количество звучания" гласных. Практика преподавания показывает, что соблюдение количественной редукции затрудняет иностранных учащихся в большей степени, чем качественной. Для работы над ударением и ритмикой слова выделяются </w:t>
      </w:r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основные ритмические модели</w:t>
      </w:r>
      <w:r w:rsidRPr="00C0008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двух- и трехсложных слов (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</w:t>
      </w:r>
      <w:proofErr w:type="gramStart"/>
      <w:r w:rsidRPr="00C0008D">
        <w:rPr>
          <w:rFonts w:ascii="Times New Roman" w:eastAsia="Times New Roman" w:hAnsi="Times New Roman"/>
          <w:bCs/>
          <w:i/>
          <w:color w:val="222222"/>
          <w:sz w:val="32"/>
          <w:szCs w:val="32"/>
          <w:lang w:eastAsia="ru-RU"/>
        </w:rPr>
        <w:t>a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та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тат</w:t>
      </w:r>
      <w:r w:rsidRPr="00C0008D">
        <w:rPr>
          <w:rFonts w:ascii="Times New Roman" w:eastAsia="Times New Roman" w:hAnsi="Times New Roman"/>
          <w:bCs/>
          <w:i/>
          <w:color w:val="222222"/>
          <w:sz w:val="32"/>
          <w:szCs w:val="32"/>
          <w:lang w:eastAsia="ru-RU"/>
        </w:rPr>
        <w:t>a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</w:t>
      </w:r>
      <w:r w:rsidRPr="00C0008D">
        <w:rPr>
          <w:rFonts w:ascii="Times New Roman" w:eastAsia="Times New Roman" w:hAnsi="Times New Roman"/>
          <w:bCs/>
          <w:i/>
          <w:color w:val="222222"/>
          <w:sz w:val="32"/>
          <w:szCs w:val="32"/>
          <w:lang w:eastAsia="ru-RU"/>
        </w:rPr>
        <w:t>a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тата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тат</w:t>
      </w:r>
      <w:r w:rsidRPr="00C0008D">
        <w:rPr>
          <w:rFonts w:ascii="Times New Roman" w:eastAsia="Times New Roman" w:hAnsi="Times New Roman"/>
          <w:bCs/>
          <w:i/>
          <w:color w:val="222222"/>
          <w:sz w:val="32"/>
          <w:szCs w:val="32"/>
          <w:lang w:eastAsia="ru-RU"/>
        </w:rPr>
        <w:t>a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та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татат</w:t>
      </w:r>
      <w:r w:rsidRPr="00C0008D">
        <w:rPr>
          <w:rFonts w:ascii="Times New Roman" w:eastAsia="Times New Roman" w:hAnsi="Times New Roman"/>
          <w:bCs/>
          <w:i/>
          <w:color w:val="222222"/>
          <w:sz w:val="32"/>
          <w:szCs w:val="32"/>
          <w:lang w:eastAsia="ru-RU"/>
        </w:rPr>
        <w:t>a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). 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Сложность русского ударения для иностранных учащихся заключается еще и в том, что оно не только разноместное, но и </w:t>
      </w:r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подвижное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т.е. в разных формах слова оно может падать на разные слоги: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г</w:t>
      </w:r>
      <w:proofErr w:type="gram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o</w:t>
      </w:r>
      <w:proofErr w:type="gram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´рода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городa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´,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нo´вый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новe´е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,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хожy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´ </w:t>
      </w:r>
      <w:r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хo´дишь</w:t>
      </w:r>
      <w:proofErr w:type="spell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.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Работа над</w:t>
      </w:r>
      <w:bookmarkStart w:id="4" w:name="gl39"/>
      <w:bookmarkEnd w:id="4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интонацией в иностранной аудитории опирается на понятие интонационной конструкции (ИК). Выделены семь типов ИК, из которых на начальном этапе дается четыре основных типа: ИК-1,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которая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отражает типичную интонацию повествовательного предложения: </w:t>
      </w:r>
      <w:r w:rsidRPr="00EA5155"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>Это наш новый учитель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;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ИК-2 - интонация вопросительного предложения с вопросительным словом, создаваемая усилением ударения на смысловом предикате вопроса: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Как вас зовут?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; ИК-3 оформляет вопросительное предложение без вопросительного слова: в нем происходит резкое повышение тона на главном слове с последующим столь же резким понижением: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Он тоже учитель?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ИК-4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характерна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для неполного вопросительного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предложения типа: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А его фамилия?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(повышение тона на его и затем плавное понижение).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 начальном этапе важно научить иностранцев различать интонацию незавершенности высказывания (ИК-4) и завершенности (ИК-1):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Сегодня весь день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(ИК-4)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идет дождь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(ИК-3); сообщения (ИК-1) и вопроса (ИК-3):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Она сдала все экзамены.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(ИК-1) и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Она сдала все экзамены?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(ИК-3).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 каждом уроке вводно-фонетического курса параллельно с постановкой звуков отрабатываются ритмические модели двух-, тре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х-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некоторых многосложных слов, ведется работа над интонацией. Одновременно формируются навыки чтения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соотнесения буквы и звука, буквосочетания и звукосочетания, графического и звучащего комплекса, то есть слова или словосочетания и т.д. Формируются и навыки письма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соотнесение звука и буквы, звучащего слова, предложения с написанным словом, предложением. Таким образом, обучение произношению имеет комплексный характер.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Рекомендуется путь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от </w:t>
      </w:r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слухового восприятия к артикуляции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т.е. вначале многократное прослушивание образцового произношения преподавателя или диктора, затем воспроизведение отрабатываемого явления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звука, ритмической модели слова, интонационной конструкции. Работа ведется на материале слога, односложного слова, двух-, трехсложных слов, словосочетания, одн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о-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двусинтагменных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предложений, т.е. единицы обучения постепенно укрупняются и усложняются.</w:t>
      </w:r>
    </w:p>
    <w:p w:rsidR="000E781A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Pr="00EA5155">
        <w:rPr>
          <w:rFonts w:ascii="Times New Roman" w:hAnsi="Times New Roman"/>
          <w:sz w:val="32"/>
          <w:szCs w:val="32"/>
        </w:rPr>
        <w:t>. Принципы организации  материала в водно-фонетическом курсе</w:t>
      </w:r>
    </w:p>
    <w:p w:rsidR="000E781A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обучении иностранцев звуковой стороне речи соблюдаются как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общедидактические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так и собственно методические принципы, которые являются обобщением многолетней практики преподавания фонетики русского языка иностранцам.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Опора на системные свойства звукового строя русского языка.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значит, что должны отрабатываться фонетические средства, актуальные для коммуникации, в соответствии с их реальным функционированием в русской речи, в системе противопоставлений, свойственных русской фонетике.</w:t>
      </w:r>
    </w:p>
    <w:p w:rsidR="000E781A" w:rsidRPr="00EA5155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C0008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lastRenderedPageBreak/>
        <w:t>Учет особенностей звукового строя родного языка учащихся.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Учащиеся переносят в русскую речь типичные произносительные особенности родного языка. Фонетическая интерференция распространяется и на фонематический слух: носитель того или иного языка слышит звуки чужого языка через призму системы родного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он слышит те фонематические различия, которые есть в его родном языке, и не слышит специфических особенностей иностранного. Обучение произношению должно строиться с учетом родного языка учащихся, а именно состава фонем, системы звуковых противопоставлений, места и способа производства звуков, характера ударения и интонации.</w:t>
      </w:r>
    </w:p>
    <w:p w:rsidR="000E781A" w:rsidRPr="005A6618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Сочетание сознательности и </w:t>
      </w:r>
      <w:proofErr w:type="spellStart"/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имитативности</w:t>
      </w:r>
      <w:proofErr w:type="spellEnd"/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в обучении произношению.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Обучение произношению строится на основе сознательного усвоения артикуляции русских звуков, ритмических моделей, системы интонаций с опорой на слуховую память и </w:t>
      </w:r>
      <w:proofErr w:type="spellStart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имитативные</w:t>
      </w:r>
      <w:proofErr w:type="spellEnd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способности. </w:t>
      </w:r>
      <w:proofErr w:type="gramStart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Перед</w:t>
      </w:r>
      <w:proofErr w:type="gramEnd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обучающимися ставится задача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осознать артикуляционные движения в единстве с их звуковыми соответствиями, понять разницу в произношении звука в русском языке и в родном. Осознание артикуляторных движений особенно необходимо при изучении звуков, отсутствующих в родном языке учащихся или существенно отличающихся по характеру артикуляции. В результате тренировки все операции должны превратиться в бессознательный, автоматизированный навык.</w:t>
      </w:r>
    </w:p>
    <w:p w:rsidR="000E781A" w:rsidRPr="005A6618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Комплексность обучения звукам, ударению и ритмике слова, интонации.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Комплексность означает одновременное взаимосвязанное параллельное обучение различным элементам языка. Произношение слова сочетается с работой над звуками: в односложных словах отрабатывается плавность примыкания согласных звуков к гласным, произношение сочетаний согласных, их оглушение и озвончение, переключение артикуляции с твердого согласного на </w:t>
      </w:r>
      <w:proofErr w:type="gramStart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мягкий</w:t>
      </w:r>
      <w:proofErr w:type="gramEnd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наоборот. С момента включения отрабатываемых звуков в двусложные слова начинается работа с ритмическими моделями. В учебные материалы каждого урока включаются </w:t>
      </w:r>
      <w:proofErr w:type="spellStart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односинтагменные</w:t>
      </w:r>
      <w:proofErr w:type="spellEnd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затем </w:t>
      </w:r>
      <w:proofErr w:type="spellStart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двусинтагменные</w:t>
      </w:r>
      <w:proofErr w:type="spellEnd"/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предложения, что диктует необходимость одновременной работы над интонационными конструкциями.</w:t>
      </w:r>
    </w:p>
    <w:p w:rsidR="000E781A" w:rsidRPr="005A6618" w:rsidRDefault="000E781A" w:rsidP="000E7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Комплексная организация учебного материала отражает характер функционирования единиц разных уровней в речи. 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В обучении произношению выделяются две стадии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стадия постановки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звука (ритмики, интонации) и </w:t>
      </w:r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стадия закрепления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выработки навыков. На стадии постановки преподаватель использует различные приемы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с помощью которых учащийся воспринимает и осознает изучаемое явление. Основные приемы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демонстрация, допускающая в случае необходимости утрированное произношение, объяснение, применение схемно-графической наглядности, транскрипционная запись. На стадии закрепления выполняются тренировочные упражнения, задания которых нацеливают на выполнение различных операций. </w:t>
      </w:r>
    </w:p>
    <w:p w:rsidR="000E781A" w:rsidRPr="005A6618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Для выработки </w:t>
      </w:r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слуховых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(рецептивных) навыков выполняются упражнения с такими заданиями:</w:t>
      </w:r>
    </w:p>
    <w:p w:rsidR="000E781A" w:rsidRPr="005A6618" w:rsidRDefault="000E781A" w:rsidP="000E78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слушайте; </w:t>
      </w:r>
    </w:p>
    <w:p w:rsidR="000E781A" w:rsidRPr="005A6618" w:rsidRDefault="000E781A" w:rsidP="000E78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слушайте и различайте; </w:t>
      </w:r>
    </w:p>
    <w:p w:rsidR="000E781A" w:rsidRPr="005A6618" w:rsidRDefault="000E781A" w:rsidP="000E78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слушайте, читая (про себя). 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Для выработки </w:t>
      </w:r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произносительных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(продуктивных) навыков предлагаются следующие упражнения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:</w:t>
      </w:r>
    </w:p>
    <w:p w:rsidR="000E781A" w:rsidRPr="00EA5155" w:rsidRDefault="000E781A" w:rsidP="000E78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слушайте и повторяйте вместе с преподавателем (диктором); </w:t>
      </w:r>
    </w:p>
    <w:p w:rsidR="000E781A" w:rsidRPr="00EA5155" w:rsidRDefault="000E781A" w:rsidP="000E78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слушайте и повторяйте; </w:t>
      </w:r>
    </w:p>
    <w:p w:rsidR="000E781A" w:rsidRPr="00EA5155" w:rsidRDefault="000E781A" w:rsidP="000E78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слушайте, повторяйте, читая; </w:t>
      </w:r>
    </w:p>
    <w:p w:rsidR="000E781A" w:rsidRPr="00EA5155" w:rsidRDefault="000E781A" w:rsidP="000E78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слушайте, повторяйте, пишите; </w:t>
      </w:r>
    </w:p>
    <w:p w:rsidR="000E781A" w:rsidRPr="00EA5155" w:rsidRDefault="000E781A" w:rsidP="000E78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читайте про себя, ставьте ударение, знаки членения фразы на синтагмы. 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Последовательность упражнений определяется постепенным усложнением выполняемых операций. Упражнения составляют систему, каждый элемент которой занимает свое место в системе и выполняет свою функцию. </w:t>
      </w:r>
    </w:p>
    <w:p w:rsidR="000E781A" w:rsidRPr="005A6618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процессе обучения фонетике применяются различные </w:t>
      </w:r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средства наглядности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аудиовизуальные, технические средства. Используется преимущественно </w:t>
      </w:r>
      <w:r w:rsidRPr="005A6618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схемно-графическая наглядность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- знаки ударения, движения тона, деления фразы на синтагмы, слитного чтения слов в синтагме; в пособиях помещаются схемы, представляющие положение органов речи при произнесении определенных звуков, а также фотографии, изображающие форму губ при произнесении разных гласных.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Для отработки произношения применяются различные аудиозаписи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5A661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фонограммы и видеофонограммы. В последние годы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создаются учебные материалы для фонетической работы с компьютером. Самостоятельная работа с аудио- и видеоматериалами во внеаудиторное время дает возможность интенсифицировать учебный процесс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усилить тренировку слухового аппарата, активизировать воспроизведение тренируемого материала, позволяет индивидуализировать процесс обучения. 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Сочетание всех форм работы по фонетике, постоянное внимание к произносительной стороне речи иностранных учащихся на всем протяжении обучения обеспечивают в результате фонетически нормативное владение речью на русском языке. 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0E781A" w:rsidRPr="00EA5155" w:rsidRDefault="000E781A" w:rsidP="000E78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Вопросы для самоконтроля</w:t>
      </w:r>
    </w:p>
    <w:p w:rsidR="000E781A" w:rsidRPr="00EA5155" w:rsidRDefault="000E781A" w:rsidP="000E78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Какова роль фонетики в обучении иностранцев русскому языку? </w:t>
      </w:r>
    </w:p>
    <w:p w:rsidR="000E781A" w:rsidRPr="00EA5155" w:rsidRDefault="000E781A" w:rsidP="000E78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Что входит в содержание обучения звуковой стороне речи? </w:t>
      </w:r>
    </w:p>
    <w:p w:rsidR="000E781A" w:rsidRPr="00EA5155" w:rsidRDefault="000E781A" w:rsidP="000E78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Как осуществляется работа над звуками, ритмикой слова и интонацией? </w:t>
      </w:r>
    </w:p>
    <w:p w:rsidR="000E781A" w:rsidRPr="00EA5155" w:rsidRDefault="000E781A" w:rsidP="000E78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Каковы принципы организации обучения иностранцев русскому произношению? </w:t>
      </w:r>
    </w:p>
    <w:p w:rsidR="000E781A" w:rsidRPr="00EA5155" w:rsidRDefault="000E781A" w:rsidP="000E78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Каковы стадии работы над произношением?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6. </w:t>
      </w: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Какие упражнения используются для выработки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слухопроизносительных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навыков?</w:t>
      </w:r>
    </w:p>
    <w:p w:rsidR="000E781A" w:rsidRPr="00EA5155" w:rsidRDefault="000E781A" w:rsidP="000E7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C975D6" w:rsidRDefault="00C975D6" w:rsidP="00C975D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C975D6" w:rsidRDefault="00C975D6" w:rsidP="00C975D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C975D6" w:rsidRPr="00954797" w:rsidRDefault="00C975D6" w:rsidP="00C975D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C975D6" w:rsidRPr="00954797" w:rsidRDefault="00C975D6" w:rsidP="00C975D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C975D6" w:rsidRDefault="00C975D6" w:rsidP="00C975D6">
      <w:pPr>
        <w:jc w:val="center"/>
        <w:rPr>
          <w:sz w:val="44"/>
          <w:szCs w:val="44"/>
        </w:rPr>
      </w:pPr>
    </w:p>
    <w:p w:rsidR="00C975D6" w:rsidRDefault="00C975D6" w:rsidP="00C975D6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Харьковский национальный автомобильно-дорожный университет</w:t>
      </w:r>
    </w:p>
    <w:p w:rsidR="00C975D6" w:rsidRDefault="00C975D6" w:rsidP="00C975D6">
      <w:pPr>
        <w:jc w:val="center"/>
        <w:rPr>
          <w:sz w:val="44"/>
          <w:szCs w:val="44"/>
        </w:rPr>
      </w:pPr>
    </w:p>
    <w:p w:rsidR="00C975D6" w:rsidRDefault="00C975D6" w:rsidP="00C975D6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C975D6" w:rsidRDefault="00C975D6" w:rsidP="00C975D6">
      <w:pPr>
        <w:jc w:val="center"/>
        <w:rPr>
          <w:sz w:val="44"/>
          <w:szCs w:val="44"/>
        </w:rPr>
      </w:pPr>
    </w:p>
    <w:p w:rsidR="00C975D6" w:rsidRDefault="00C975D6" w:rsidP="00C975D6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C975D6" w:rsidRDefault="00C975D6" w:rsidP="00C975D6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C975D6" w:rsidRDefault="00C975D6" w:rsidP="00C975D6">
      <w:pPr>
        <w:jc w:val="center"/>
        <w:rPr>
          <w:sz w:val="44"/>
          <w:szCs w:val="44"/>
        </w:rPr>
      </w:pPr>
    </w:p>
    <w:p w:rsidR="00C975D6" w:rsidRPr="00C975D6" w:rsidRDefault="00C975D6" w:rsidP="00C975D6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C975D6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C975D6">
        <w:rPr>
          <w:sz w:val="44"/>
          <w:szCs w:val="44"/>
        </w:rPr>
        <w:t xml:space="preserve">:  </w:t>
      </w:r>
      <w:hyperlink r:id="rId6" w:history="1">
        <w:r w:rsidRPr="00BA1341">
          <w:rPr>
            <w:rStyle w:val="a6"/>
            <w:sz w:val="44"/>
            <w:szCs w:val="44"/>
            <w:lang w:val="en-US"/>
          </w:rPr>
          <w:t>kaf</w:t>
        </w:r>
        <w:r w:rsidRPr="00C975D6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yaz</w:t>
        </w:r>
        <w:r w:rsidRPr="00C975D6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podg</w:t>
        </w:r>
        <w:r w:rsidRPr="00C975D6">
          <w:rPr>
            <w:rStyle w:val="a6"/>
            <w:sz w:val="44"/>
            <w:szCs w:val="44"/>
          </w:rPr>
          <w:t>@</w:t>
        </w:r>
        <w:r w:rsidRPr="00BA1341">
          <w:rPr>
            <w:rStyle w:val="a6"/>
            <w:sz w:val="44"/>
            <w:szCs w:val="44"/>
            <w:lang w:val="en-US"/>
          </w:rPr>
          <w:t>mail</w:t>
        </w:r>
        <w:r w:rsidRPr="00C975D6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ru</w:t>
        </w:r>
      </w:hyperlink>
    </w:p>
    <w:p w:rsidR="00C975D6" w:rsidRPr="00C975D6" w:rsidRDefault="00C975D6" w:rsidP="00C975D6">
      <w:pPr>
        <w:jc w:val="center"/>
        <w:rPr>
          <w:sz w:val="44"/>
          <w:szCs w:val="44"/>
        </w:rPr>
      </w:pPr>
    </w:p>
    <w:p w:rsidR="00C975D6" w:rsidRDefault="00C975D6" w:rsidP="00C975D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C975D6" w:rsidRDefault="00C975D6" w:rsidP="00C975D6">
      <w:pPr>
        <w:jc w:val="center"/>
        <w:rPr>
          <w:sz w:val="44"/>
          <w:szCs w:val="44"/>
        </w:rPr>
      </w:pPr>
    </w:p>
    <w:p w:rsidR="00C975D6" w:rsidRPr="00002D4A" w:rsidRDefault="00C975D6" w:rsidP="00C975D6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C975D6" w:rsidRPr="00002D4A" w:rsidRDefault="00C975D6" w:rsidP="00C975D6">
      <w:pPr>
        <w:rPr>
          <w:sz w:val="36"/>
          <w:szCs w:val="36"/>
          <w:lang w:val="en-US"/>
        </w:rPr>
      </w:pPr>
    </w:p>
    <w:p w:rsidR="00C975D6" w:rsidRPr="00002D4A" w:rsidRDefault="00C975D6" w:rsidP="00C975D6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1F1"/>
    <w:multiLevelType w:val="multilevel"/>
    <w:tmpl w:val="C062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D5074"/>
    <w:multiLevelType w:val="multilevel"/>
    <w:tmpl w:val="4F8A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F3DB0"/>
    <w:multiLevelType w:val="multilevel"/>
    <w:tmpl w:val="98D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25CA4"/>
    <w:multiLevelType w:val="multilevel"/>
    <w:tmpl w:val="96A2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781A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E781A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3E5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3DF9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6D25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5D6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1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2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1A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9D6D25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D6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75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.yaz.podg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1975</Words>
  <Characters>11263</Characters>
  <Application>Microsoft Office Word</Application>
  <DocSecurity>0</DocSecurity>
  <Lines>93</Lines>
  <Paragraphs>26</Paragraphs>
  <ScaleCrop>false</ScaleCrop>
  <Company>Microsoft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2015-06-22T18:58:00Z</dcterms:created>
  <dcterms:modified xsi:type="dcterms:W3CDTF">2015-06-22T19:10:00Z</dcterms:modified>
</cp:coreProperties>
</file>