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7" w:rsidRPr="00DC7946" w:rsidRDefault="00954797" w:rsidP="00954797">
      <w:pPr>
        <w:ind w:firstLine="1080"/>
        <w:jc w:val="center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МИНИСТЕРСТВО ОБРАЗОВАНИЯ И НАУКИ УКРАИНЫ</w:t>
      </w:r>
    </w:p>
    <w:p w:rsidR="00954797" w:rsidRPr="00DC7946" w:rsidRDefault="00954797" w:rsidP="00954797">
      <w:pPr>
        <w:ind w:firstLine="1080"/>
        <w:jc w:val="center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center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center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ХАРЬКОВСКИЙ НАЦИОНАЛЬНЫЙ АВТОМБИЛЬНО-ДОРОЖНЫЙ УНИВЕРСИТЕТ</w:t>
      </w:r>
    </w:p>
    <w:p w:rsidR="00954797" w:rsidRPr="00DC7946" w:rsidRDefault="00954797" w:rsidP="00954797">
      <w:pPr>
        <w:ind w:firstLine="1080"/>
        <w:jc w:val="center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3B66AE" w:rsidRDefault="00954797" w:rsidP="00954797">
      <w:pPr>
        <w:jc w:val="center"/>
        <w:rPr>
          <w:sz w:val="32"/>
          <w:szCs w:val="32"/>
        </w:rPr>
      </w:pPr>
      <w:r w:rsidRPr="003B66AE">
        <w:rPr>
          <w:sz w:val="32"/>
          <w:szCs w:val="32"/>
        </w:rPr>
        <w:t>МЕТОДИЧЕСКИЕ  УКАЗАНИЯ</w:t>
      </w:r>
    </w:p>
    <w:p w:rsidR="00954797" w:rsidRPr="003B66AE" w:rsidRDefault="00954797" w:rsidP="00954797">
      <w:pPr>
        <w:jc w:val="center"/>
        <w:rPr>
          <w:sz w:val="32"/>
          <w:szCs w:val="32"/>
        </w:rPr>
      </w:pPr>
      <w:r w:rsidRPr="003B66AE">
        <w:rPr>
          <w:sz w:val="32"/>
          <w:szCs w:val="32"/>
        </w:rPr>
        <w:t>К ПРАКТИЧЕСКИМ ЗАНЯТИЯМ</w:t>
      </w:r>
    </w:p>
    <w:p w:rsidR="00954797" w:rsidRPr="003B66AE" w:rsidRDefault="00954797" w:rsidP="00954797">
      <w:pPr>
        <w:jc w:val="center"/>
        <w:rPr>
          <w:sz w:val="32"/>
          <w:szCs w:val="32"/>
        </w:rPr>
      </w:pPr>
      <w:r w:rsidRPr="003B66AE">
        <w:rPr>
          <w:sz w:val="32"/>
          <w:szCs w:val="32"/>
        </w:rPr>
        <w:t>ПО РУССКОМУ ЯЗЫКУ ДЛЯ ИНОСТРАННЫХ СТУДЕНТОВ 1 –2 КУРСОВ (специальности  7.092105, 7.092106)</w:t>
      </w:r>
    </w:p>
    <w:p w:rsidR="00954797" w:rsidRPr="003B66AE" w:rsidRDefault="00954797" w:rsidP="00954797">
      <w:pPr>
        <w:pStyle w:val="6"/>
        <w:rPr>
          <w:sz w:val="32"/>
          <w:szCs w:val="32"/>
        </w:rPr>
      </w:pPr>
      <w:r w:rsidRPr="003B66AE">
        <w:rPr>
          <w:sz w:val="32"/>
          <w:szCs w:val="32"/>
        </w:rPr>
        <w:t>НА МАТЕРИАЛЕ  ТЕКСТОВ</w:t>
      </w:r>
    </w:p>
    <w:p w:rsidR="00954797" w:rsidRPr="003B66AE" w:rsidRDefault="00954797" w:rsidP="00954797">
      <w:pPr>
        <w:jc w:val="center"/>
        <w:rPr>
          <w:sz w:val="32"/>
          <w:szCs w:val="32"/>
        </w:rPr>
      </w:pPr>
      <w:r w:rsidRPr="003B66AE">
        <w:rPr>
          <w:sz w:val="32"/>
          <w:szCs w:val="32"/>
        </w:rPr>
        <w:t>ПО ИНЖЕНЕРНОЙ ГЕОЛОГИИ</w:t>
      </w: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DC7946" w:rsidRDefault="00954797" w:rsidP="00954797">
      <w:pPr>
        <w:ind w:left="3168" w:firstLine="1080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Харьков</w:t>
      </w:r>
    </w:p>
    <w:p w:rsidR="00954797" w:rsidRPr="00DC7946" w:rsidRDefault="00954797" w:rsidP="00954797">
      <w:pPr>
        <w:ind w:left="3168" w:firstLine="1080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>ХНАДУ</w:t>
      </w:r>
    </w:p>
    <w:p w:rsidR="00954797" w:rsidRPr="00DC7946" w:rsidRDefault="00954797" w:rsidP="00954797">
      <w:pPr>
        <w:ind w:left="3876" w:firstLine="372"/>
        <w:jc w:val="both"/>
        <w:rPr>
          <w:sz w:val="32"/>
          <w:szCs w:val="32"/>
          <w:lang w:eastAsia="uk-UA"/>
        </w:rPr>
      </w:pPr>
      <w:r w:rsidRPr="00DC7946">
        <w:rPr>
          <w:sz w:val="32"/>
          <w:szCs w:val="32"/>
          <w:lang w:eastAsia="uk-UA"/>
        </w:rPr>
        <w:t xml:space="preserve">  2009</w:t>
      </w:r>
    </w:p>
    <w:p w:rsidR="00954797" w:rsidRPr="00262765" w:rsidRDefault="00954797" w:rsidP="00954797">
      <w:pPr>
        <w:rPr>
          <w:sz w:val="32"/>
          <w:szCs w:val="32"/>
        </w:rPr>
      </w:pPr>
      <w:r w:rsidRPr="00DC7946">
        <w:rPr>
          <w:sz w:val="32"/>
          <w:szCs w:val="32"/>
        </w:rPr>
        <w:br w:type="page"/>
      </w:r>
      <w:r w:rsidRPr="00DC7946">
        <w:rPr>
          <w:sz w:val="32"/>
          <w:szCs w:val="32"/>
        </w:rPr>
        <w:lastRenderedPageBreak/>
        <w:t>УДК</w:t>
      </w:r>
      <w:r w:rsidRPr="006970BF">
        <w:rPr>
          <w:sz w:val="32"/>
          <w:szCs w:val="32"/>
        </w:rPr>
        <w:t xml:space="preserve"> 811</w:t>
      </w:r>
      <w:r>
        <w:rPr>
          <w:sz w:val="32"/>
          <w:szCs w:val="32"/>
        </w:rPr>
        <w:t>.161.1</w:t>
      </w:r>
    </w:p>
    <w:p w:rsidR="00954797" w:rsidRDefault="00954797" w:rsidP="00954797">
      <w:pPr>
        <w:rPr>
          <w:sz w:val="32"/>
          <w:szCs w:val="32"/>
        </w:rPr>
      </w:pPr>
      <w:r w:rsidRPr="00DC7946">
        <w:rPr>
          <w:sz w:val="32"/>
          <w:szCs w:val="32"/>
        </w:rPr>
        <w:t>ББК</w:t>
      </w:r>
      <w:r>
        <w:rPr>
          <w:sz w:val="32"/>
          <w:szCs w:val="32"/>
        </w:rPr>
        <w:t xml:space="preserve"> 81.2Р-96</w:t>
      </w:r>
    </w:p>
    <w:p w:rsidR="00954797" w:rsidRPr="00DC7946" w:rsidRDefault="00954797" w:rsidP="00954797">
      <w:pPr>
        <w:rPr>
          <w:sz w:val="32"/>
          <w:szCs w:val="32"/>
        </w:rPr>
      </w:pPr>
    </w:p>
    <w:p w:rsidR="00954797" w:rsidRPr="00DC7946" w:rsidRDefault="00954797" w:rsidP="00954797">
      <w:pPr>
        <w:rPr>
          <w:sz w:val="32"/>
          <w:szCs w:val="32"/>
        </w:rPr>
      </w:pPr>
      <w:r w:rsidRPr="00DC7946">
        <w:rPr>
          <w:sz w:val="32"/>
          <w:szCs w:val="32"/>
        </w:rPr>
        <w:t xml:space="preserve"> </w:t>
      </w:r>
      <w:r w:rsidRPr="00DC7946">
        <w:rPr>
          <w:bCs/>
          <w:sz w:val="32"/>
          <w:szCs w:val="32"/>
        </w:rPr>
        <w:t>Рецензент</w:t>
      </w:r>
      <w:r>
        <w:rPr>
          <w:bCs/>
          <w:sz w:val="32"/>
          <w:szCs w:val="32"/>
        </w:rPr>
        <w:t xml:space="preserve"> – </w:t>
      </w:r>
      <w:proofErr w:type="spellStart"/>
      <w:r w:rsidRPr="00DC7946">
        <w:rPr>
          <w:sz w:val="32"/>
          <w:szCs w:val="32"/>
        </w:rPr>
        <w:t>Дубичинский</w:t>
      </w:r>
      <w:proofErr w:type="spellEnd"/>
      <w:r w:rsidRPr="00DC7946">
        <w:rPr>
          <w:sz w:val="32"/>
          <w:szCs w:val="32"/>
        </w:rPr>
        <w:t xml:space="preserve">  В.В. – доктор педагогических наук, </w:t>
      </w:r>
      <w:proofErr w:type="spellStart"/>
      <w:r w:rsidRPr="00DC7946">
        <w:rPr>
          <w:sz w:val="32"/>
          <w:szCs w:val="32"/>
        </w:rPr>
        <w:t>професор</w:t>
      </w:r>
      <w:proofErr w:type="spellEnd"/>
      <w:r w:rsidRPr="00DC7946">
        <w:rPr>
          <w:sz w:val="32"/>
          <w:szCs w:val="32"/>
        </w:rPr>
        <w:t xml:space="preserve"> (ХНПУ «ХПИ»);</w:t>
      </w:r>
    </w:p>
    <w:p w:rsidR="00954797" w:rsidRPr="00DC7946" w:rsidRDefault="00954797" w:rsidP="00954797">
      <w:pPr>
        <w:jc w:val="both"/>
        <w:rPr>
          <w:sz w:val="32"/>
          <w:szCs w:val="32"/>
        </w:rPr>
      </w:pPr>
    </w:p>
    <w:p w:rsidR="00954797" w:rsidRPr="00815815" w:rsidRDefault="00954797" w:rsidP="00954797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Ульянова Н.Н. </w:t>
      </w:r>
      <w:r w:rsidRPr="00815815">
        <w:rPr>
          <w:sz w:val="28"/>
        </w:rPr>
        <w:t xml:space="preserve"> </w:t>
      </w:r>
      <w:r w:rsidRPr="00815815">
        <w:rPr>
          <w:sz w:val="32"/>
          <w:szCs w:val="32"/>
        </w:rPr>
        <w:t>Методические  указания</w:t>
      </w:r>
      <w:r>
        <w:rPr>
          <w:sz w:val="32"/>
          <w:szCs w:val="32"/>
        </w:rPr>
        <w:t xml:space="preserve"> </w:t>
      </w:r>
      <w:r w:rsidRPr="00815815">
        <w:rPr>
          <w:sz w:val="32"/>
          <w:szCs w:val="32"/>
        </w:rPr>
        <w:t>к практическим занятиям</w:t>
      </w:r>
      <w:r>
        <w:rPr>
          <w:sz w:val="32"/>
          <w:szCs w:val="32"/>
        </w:rPr>
        <w:t xml:space="preserve"> </w:t>
      </w:r>
      <w:r w:rsidRPr="00815815">
        <w:rPr>
          <w:sz w:val="32"/>
          <w:szCs w:val="32"/>
        </w:rPr>
        <w:t>по русскому языку для иностранных студентов 1 –2 курсов (специальности  7.092105, 7.092106)</w:t>
      </w:r>
      <w:r>
        <w:rPr>
          <w:sz w:val="32"/>
          <w:szCs w:val="32"/>
        </w:rPr>
        <w:t xml:space="preserve"> </w:t>
      </w:r>
      <w:r w:rsidRPr="00815815">
        <w:rPr>
          <w:sz w:val="32"/>
          <w:szCs w:val="32"/>
        </w:rPr>
        <w:t>на материале  текстов</w:t>
      </w:r>
      <w:r>
        <w:rPr>
          <w:sz w:val="32"/>
          <w:szCs w:val="32"/>
        </w:rPr>
        <w:t xml:space="preserve">  </w:t>
      </w:r>
      <w:r w:rsidRPr="00815815">
        <w:rPr>
          <w:sz w:val="32"/>
          <w:szCs w:val="32"/>
        </w:rPr>
        <w:t>по инженерной геологии</w:t>
      </w:r>
      <w:r>
        <w:rPr>
          <w:sz w:val="32"/>
          <w:szCs w:val="32"/>
        </w:rPr>
        <w:t xml:space="preserve">. </w:t>
      </w:r>
      <w:r w:rsidRPr="00DC794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DC7946">
        <w:rPr>
          <w:sz w:val="32"/>
          <w:szCs w:val="32"/>
        </w:rPr>
        <w:t>Харьков, ХНАДУ, 200</w:t>
      </w:r>
      <w:r>
        <w:rPr>
          <w:sz w:val="32"/>
          <w:szCs w:val="32"/>
        </w:rPr>
        <w:t>9</w:t>
      </w:r>
      <w:r w:rsidRPr="00DC7946">
        <w:rPr>
          <w:sz w:val="32"/>
          <w:szCs w:val="32"/>
        </w:rPr>
        <w:t xml:space="preserve">, </w:t>
      </w:r>
      <w:r>
        <w:rPr>
          <w:sz w:val="32"/>
          <w:szCs w:val="32"/>
        </w:rPr>
        <w:t>49</w:t>
      </w:r>
      <w:r w:rsidRPr="00DC7946">
        <w:rPr>
          <w:sz w:val="32"/>
          <w:szCs w:val="32"/>
        </w:rPr>
        <w:t xml:space="preserve"> </w:t>
      </w:r>
      <w:proofErr w:type="gramStart"/>
      <w:r w:rsidRPr="00DC7946">
        <w:rPr>
          <w:sz w:val="32"/>
          <w:szCs w:val="32"/>
        </w:rPr>
        <w:t>с</w:t>
      </w:r>
      <w:proofErr w:type="gramEnd"/>
      <w:r w:rsidRPr="00DC7946">
        <w:rPr>
          <w:sz w:val="32"/>
          <w:szCs w:val="32"/>
        </w:rPr>
        <w:t>.</w:t>
      </w:r>
    </w:p>
    <w:p w:rsidR="00954797" w:rsidRPr="00DC7946" w:rsidRDefault="00954797" w:rsidP="00954797">
      <w:pPr>
        <w:pStyle w:val="8"/>
        <w:rPr>
          <w:szCs w:val="32"/>
        </w:rPr>
      </w:pPr>
      <w:r w:rsidRPr="00DC7946">
        <w:rPr>
          <w:szCs w:val="32"/>
        </w:rPr>
        <w:t xml:space="preserve"> </w:t>
      </w:r>
    </w:p>
    <w:p w:rsidR="00954797" w:rsidRPr="00DC7946" w:rsidRDefault="00954797" w:rsidP="00954797">
      <w:pPr>
        <w:ind w:firstLine="1080"/>
        <w:jc w:val="both"/>
        <w:rPr>
          <w:sz w:val="32"/>
          <w:szCs w:val="32"/>
          <w:lang w:eastAsia="uk-UA"/>
        </w:rPr>
      </w:pPr>
    </w:p>
    <w:p w:rsidR="00954797" w:rsidRPr="00C20F9F" w:rsidRDefault="00954797" w:rsidP="00954797">
      <w:pPr>
        <w:pStyle w:val="21"/>
        <w:ind w:firstLine="708"/>
        <w:jc w:val="both"/>
        <w:rPr>
          <w:i w:val="0"/>
        </w:rPr>
      </w:pPr>
      <w:r>
        <w:rPr>
          <w:i w:val="0"/>
          <w:iCs w:val="0"/>
        </w:rPr>
        <w:t xml:space="preserve">Методические указания предназначены для обучения иностранных студентов 1 – 2 курсов изучающему виду  чтения и письму (конспектированию) и подготовки их </w:t>
      </w:r>
      <w:proofErr w:type="gramStart"/>
      <w:r>
        <w:rPr>
          <w:i w:val="0"/>
          <w:iCs w:val="0"/>
        </w:rPr>
        <w:t>к</w:t>
      </w:r>
      <w:proofErr w:type="gramEnd"/>
      <w:r>
        <w:rPr>
          <w:i w:val="0"/>
          <w:iCs w:val="0"/>
        </w:rPr>
        <w:t xml:space="preserve"> адекватному </w:t>
      </w:r>
      <w:proofErr w:type="spellStart"/>
      <w:r>
        <w:rPr>
          <w:i w:val="0"/>
          <w:iCs w:val="0"/>
        </w:rPr>
        <w:t>аудированию</w:t>
      </w:r>
      <w:proofErr w:type="spellEnd"/>
      <w:r>
        <w:rPr>
          <w:i w:val="0"/>
          <w:iCs w:val="0"/>
        </w:rPr>
        <w:t xml:space="preserve"> лекций по инженерной геологии. </w:t>
      </w:r>
      <w:r>
        <w:tab/>
      </w:r>
      <w:r w:rsidRPr="00C20F9F">
        <w:rPr>
          <w:i w:val="0"/>
        </w:rPr>
        <w:t>Цель работы – формирование у студентов таких умений, как ответы на смысловые вопросы по содержанию текста и воспроизведение его по плану (устная форма); составление номинативного, вопросительного и тезисного планов; обобщение информации в виде резюме (письменная форма).</w:t>
      </w:r>
      <w:r>
        <w:tab/>
      </w:r>
      <w:r w:rsidRPr="00C20F9F">
        <w:rPr>
          <w:i w:val="0"/>
        </w:rPr>
        <w:t>Тематика материала соответствует лекционному курсу по инженерной геологии и помогает в подготовке к  лабораторным работам по данной дисциплине.</w:t>
      </w:r>
    </w:p>
    <w:p w:rsidR="00954797" w:rsidRDefault="00954797" w:rsidP="00954797">
      <w:pPr>
        <w:pStyle w:val="a3"/>
        <w:spacing w:line="240" w:lineRule="auto"/>
        <w:rPr>
          <w:sz w:val="28"/>
          <w:lang w:val="uk-UA"/>
        </w:rPr>
      </w:pPr>
      <w:r>
        <w:rPr>
          <w:sz w:val="28"/>
        </w:rPr>
        <w:tab/>
      </w:r>
    </w:p>
    <w:p w:rsidR="00954797" w:rsidRPr="00C20F9F" w:rsidRDefault="00954797" w:rsidP="00954797">
      <w:pPr>
        <w:pStyle w:val="a3"/>
        <w:spacing w:line="240" w:lineRule="auto"/>
        <w:ind w:firstLine="708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Методичні вказівки призначені для навчання іноземних студентів 1-2 курсів вивчаючому виду читання та письму (конспектуванню) і підготовці їх до адекватного </w:t>
      </w:r>
      <w:proofErr w:type="spellStart"/>
      <w:r>
        <w:rPr>
          <w:sz w:val="28"/>
          <w:lang w:val="uk-UA"/>
        </w:rPr>
        <w:t>аудіювання</w:t>
      </w:r>
      <w:proofErr w:type="spellEnd"/>
      <w:r>
        <w:rPr>
          <w:sz w:val="28"/>
          <w:lang w:val="uk-UA"/>
        </w:rPr>
        <w:t xml:space="preserve"> лекцій з інженерної геології. Мета роботи – формування у студентів таких вмінь, як відповіді на запитання за змістом тексту та відтворення тексту за планом; складення різних видів плану; узагальнення інформації у вигляді резюме. Тематика матеріалу відповідає лекційному курсу з інженерної геології та допомагає у підготовці до лабораторних робіт з даної дисципліни.</w:t>
      </w:r>
    </w:p>
    <w:p w:rsidR="00954797" w:rsidRPr="00C20F9F" w:rsidRDefault="00954797" w:rsidP="00954797">
      <w:pPr>
        <w:ind w:left="1800" w:hanging="1080"/>
        <w:rPr>
          <w:b/>
          <w:bCs/>
          <w:sz w:val="28"/>
          <w:szCs w:val="28"/>
          <w:lang w:val="uk-UA"/>
        </w:rPr>
      </w:pPr>
    </w:p>
    <w:p w:rsidR="00954797" w:rsidRDefault="00954797" w:rsidP="00954797">
      <w:pPr>
        <w:ind w:firstLine="708"/>
        <w:jc w:val="center"/>
        <w:rPr>
          <w:sz w:val="32"/>
          <w:szCs w:val="32"/>
          <w:lang w:val="uk-UA"/>
        </w:rPr>
      </w:pPr>
    </w:p>
    <w:p w:rsidR="00954797" w:rsidRDefault="00954797" w:rsidP="00954797">
      <w:pPr>
        <w:ind w:firstLine="708"/>
        <w:jc w:val="center"/>
        <w:rPr>
          <w:sz w:val="32"/>
          <w:szCs w:val="32"/>
          <w:lang w:val="uk-UA"/>
        </w:rPr>
      </w:pPr>
    </w:p>
    <w:p w:rsidR="00954797" w:rsidRDefault="00954797" w:rsidP="00954797">
      <w:pPr>
        <w:ind w:firstLine="708"/>
        <w:jc w:val="center"/>
        <w:rPr>
          <w:sz w:val="32"/>
          <w:szCs w:val="32"/>
          <w:lang w:val="uk-UA"/>
        </w:rPr>
      </w:pPr>
    </w:p>
    <w:p w:rsidR="00954797" w:rsidRDefault="00954797" w:rsidP="00954797">
      <w:pPr>
        <w:ind w:firstLine="708"/>
        <w:jc w:val="center"/>
        <w:rPr>
          <w:sz w:val="32"/>
          <w:szCs w:val="32"/>
          <w:lang w:val="uk-UA"/>
        </w:rPr>
      </w:pPr>
    </w:p>
    <w:p w:rsidR="00954797" w:rsidRDefault="00954797" w:rsidP="00954797">
      <w:pPr>
        <w:ind w:firstLine="708"/>
        <w:jc w:val="center"/>
        <w:rPr>
          <w:sz w:val="32"/>
          <w:szCs w:val="32"/>
          <w:lang w:val="uk-UA"/>
        </w:rPr>
      </w:pPr>
    </w:p>
    <w:p w:rsidR="00954797" w:rsidRPr="00DC7946" w:rsidRDefault="00954797" w:rsidP="00954797">
      <w:pPr>
        <w:ind w:firstLine="708"/>
        <w:rPr>
          <w:sz w:val="32"/>
          <w:szCs w:val="32"/>
        </w:rPr>
      </w:pPr>
      <w:r w:rsidRPr="00DC7946">
        <w:rPr>
          <w:sz w:val="32"/>
          <w:szCs w:val="32"/>
        </w:rPr>
        <w:t xml:space="preserve">© </w:t>
      </w:r>
      <w:r>
        <w:rPr>
          <w:sz w:val="32"/>
          <w:szCs w:val="32"/>
        </w:rPr>
        <w:t xml:space="preserve">Ульянова Н.Н. </w:t>
      </w:r>
      <w:r w:rsidRPr="00DC7946">
        <w:rPr>
          <w:sz w:val="32"/>
          <w:szCs w:val="32"/>
        </w:rPr>
        <w:t xml:space="preserve"> 2009</w:t>
      </w:r>
    </w:p>
    <w:p w:rsidR="00954797" w:rsidRDefault="00954797" w:rsidP="00954797">
      <w:pPr>
        <w:rPr>
          <w:sz w:val="32"/>
          <w:szCs w:val="32"/>
        </w:rPr>
      </w:pPr>
      <w:r w:rsidRPr="00DC7946">
        <w:rPr>
          <w:sz w:val="32"/>
          <w:szCs w:val="32"/>
        </w:rPr>
        <w:t xml:space="preserve">         © ХНАДУ, 2009</w:t>
      </w:r>
    </w:p>
    <w:p w:rsidR="00954797" w:rsidRPr="00DC7946" w:rsidRDefault="00954797" w:rsidP="00954797">
      <w:pPr>
        <w:rPr>
          <w:sz w:val="32"/>
          <w:szCs w:val="32"/>
        </w:rPr>
      </w:pPr>
    </w:p>
    <w:p w:rsidR="00954797" w:rsidRDefault="00954797" w:rsidP="00954797">
      <w:pPr>
        <w:pStyle w:val="2"/>
        <w:ind w:left="2124" w:firstLine="708"/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ОБЩИЕ ПОЛОЖЕНИЯ</w:t>
      </w:r>
    </w:p>
    <w:p w:rsidR="00954797" w:rsidRDefault="00954797" w:rsidP="00954797">
      <w:pPr>
        <w:pStyle w:val="21"/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Методические указания предназначены для обучения студентов-иностранцев 1 – 2 курсов (дальнее зарубежье) изучающему виду  чтения и письму (конспектированию) и подготовки их </w:t>
      </w:r>
      <w:proofErr w:type="gramStart"/>
      <w:r>
        <w:rPr>
          <w:i w:val="0"/>
          <w:iCs w:val="0"/>
        </w:rPr>
        <w:t>к</w:t>
      </w:r>
      <w:proofErr w:type="gramEnd"/>
      <w:r>
        <w:rPr>
          <w:i w:val="0"/>
          <w:iCs w:val="0"/>
        </w:rPr>
        <w:t xml:space="preserve"> адекватному </w:t>
      </w:r>
      <w:proofErr w:type="spellStart"/>
      <w:r>
        <w:rPr>
          <w:i w:val="0"/>
          <w:iCs w:val="0"/>
        </w:rPr>
        <w:t>аудированию</w:t>
      </w:r>
      <w:proofErr w:type="spellEnd"/>
      <w:r>
        <w:rPr>
          <w:i w:val="0"/>
          <w:iCs w:val="0"/>
        </w:rPr>
        <w:t xml:space="preserve"> лекций по инженерной геологии.</w:t>
      </w:r>
    </w:p>
    <w:p w:rsidR="00954797" w:rsidRDefault="00954797" w:rsidP="00954797">
      <w:pPr>
        <w:jc w:val="both"/>
        <w:rPr>
          <w:sz w:val="28"/>
        </w:rPr>
      </w:pPr>
      <w:r>
        <w:rPr>
          <w:sz w:val="28"/>
        </w:rPr>
        <w:tab/>
        <w:t>Чтение с предварительно снятыми трудностями лексического характера способствует максимально полному пониманию содержания.</w:t>
      </w:r>
    </w:p>
    <w:p w:rsidR="00954797" w:rsidRDefault="00954797" w:rsidP="00954797">
      <w:pPr>
        <w:jc w:val="both"/>
        <w:rPr>
          <w:sz w:val="28"/>
        </w:rPr>
      </w:pPr>
      <w:r>
        <w:rPr>
          <w:sz w:val="28"/>
        </w:rPr>
        <w:tab/>
        <w:t xml:space="preserve">Методическая система </w:t>
      </w:r>
      <w:proofErr w:type="spellStart"/>
      <w:r>
        <w:rPr>
          <w:sz w:val="28"/>
        </w:rPr>
        <w:t>послетекстовых</w:t>
      </w:r>
      <w:proofErr w:type="spellEnd"/>
      <w:r>
        <w:rPr>
          <w:sz w:val="28"/>
        </w:rPr>
        <w:t xml:space="preserve"> заданий реализует связь изучающего чтения с такими видами речевой деятельности, как говорение и письмо. </w:t>
      </w:r>
    </w:p>
    <w:p w:rsidR="00954797" w:rsidRDefault="00954797" w:rsidP="00954797">
      <w:pPr>
        <w:jc w:val="both"/>
        <w:rPr>
          <w:sz w:val="28"/>
        </w:rPr>
      </w:pPr>
      <w:r>
        <w:rPr>
          <w:sz w:val="28"/>
        </w:rPr>
        <w:tab/>
        <w:t>Данные указания обеспечивают учебным материалом первый этап изучающего чтения и рассчитаны на 15 недель (один семестр).</w:t>
      </w:r>
    </w:p>
    <w:p w:rsidR="00954797" w:rsidRDefault="00954797" w:rsidP="00954797">
      <w:pPr>
        <w:pStyle w:val="a3"/>
        <w:spacing w:line="240" w:lineRule="auto"/>
        <w:rPr>
          <w:sz w:val="28"/>
        </w:rPr>
      </w:pPr>
      <w:r>
        <w:rPr>
          <w:sz w:val="28"/>
        </w:rPr>
        <w:tab/>
        <w:t>Методические указания ориентированы на самостоятельную работу с текстами, взятыми из рекомендованных учебников, лекционного курса  и способствуют успешному выполнению лабораторных работ.</w:t>
      </w:r>
    </w:p>
    <w:p w:rsidR="00954797" w:rsidRDefault="00954797" w:rsidP="00954797">
      <w:pPr>
        <w:pStyle w:val="a3"/>
        <w:spacing w:line="240" w:lineRule="auto"/>
        <w:rPr>
          <w:sz w:val="28"/>
        </w:rPr>
      </w:pPr>
      <w:r>
        <w:rPr>
          <w:sz w:val="28"/>
        </w:rPr>
        <w:tab/>
        <w:t>Цель работы – формирование у студентов таких умений, как ответы на смысловые вопросы по содержанию текста и воспроизведение его по плану (устная форма); составление номинативного, вопросительного и тезисного планов; обобщение информации в виде резюме (письменная форма).</w:t>
      </w:r>
    </w:p>
    <w:p w:rsidR="00954797" w:rsidRDefault="00954797" w:rsidP="00954797">
      <w:pPr>
        <w:pStyle w:val="a3"/>
        <w:spacing w:line="240" w:lineRule="auto"/>
        <w:rPr>
          <w:sz w:val="28"/>
        </w:rPr>
      </w:pPr>
      <w:r>
        <w:tab/>
      </w:r>
      <w:r>
        <w:rPr>
          <w:sz w:val="28"/>
        </w:rPr>
        <w:t>Обучение изучающему чтению на материале текстов инженерной геологии основано на том, что данная дисциплина представляет определённую трудность в языковом отношении для студентов-иностранцев.</w:t>
      </w:r>
    </w:p>
    <w:p w:rsidR="00954797" w:rsidRDefault="00954797" w:rsidP="00954797">
      <w:pPr>
        <w:pStyle w:val="3"/>
      </w:pPr>
      <w:r>
        <w:tab/>
        <w:t>Тематика материала соответствует лекционному курсу по инженерной геологии и помогает в подготовке к  лабораторным работам по данной дисциплине.</w:t>
      </w:r>
    </w:p>
    <w:p w:rsidR="00954797" w:rsidRDefault="00954797" w:rsidP="00954797">
      <w:pPr>
        <w:pStyle w:val="a3"/>
        <w:spacing w:line="240" w:lineRule="auto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Предтекстовые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послетекстовые</w:t>
      </w:r>
      <w:proofErr w:type="spellEnd"/>
      <w:r>
        <w:rPr>
          <w:sz w:val="28"/>
        </w:rPr>
        <w:t xml:space="preserve"> задания имеют разные методические задачи. Цель </w:t>
      </w:r>
      <w:proofErr w:type="spellStart"/>
      <w:r>
        <w:rPr>
          <w:sz w:val="28"/>
        </w:rPr>
        <w:t>предтекстовых</w:t>
      </w:r>
      <w:proofErr w:type="spellEnd"/>
      <w:r>
        <w:rPr>
          <w:sz w:val="28"/>
        </w:rPr>
        <w:t xml:space="preserve"> заданий – снятие лексических трудностей; расширение активного и пассивного словаря. </w:t>
      </w:r>
      <w:proofErr w:type="gramStart"/>
      <w:r>
        <w:rPr>
          <w:sz w:val="28"/>
        </w:rPr>
        <w:t xml:space="preserve">Цель </w:t>
      </w:r>
      <w:proofErr w:type="spellStart"/>
      <w:r>
        <w:rPr>
          <w:sz w:val="28"/>
        </w:rPr>
        <w:t>послетекстовых</w:t>
      </w:r>
      <w:proofErr w:type="spellEnd"/>
      <w:r>
        <w:rPr>
          <w:sz w:val="28"/>
        </w:rPr>
        <w:t xml:space="preserve"> заданий – формирование навыков ориентации в смысловой структуре текста; выработка умений воспроизводить текст с опорой на план в устной и письменной формах (в виде тезисов и изложения-резюме).</w:t>
      </w:r>
      <w:proofErr w:type="gramEnd"/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spacing w:line="360" w:lineRule="auto"/>
        <w:jc w:val="both"/>
        <w:rPr>
          <w:sz w:val="32"/>
        </w:rPr>
      </w:pPr>
    </w:p>
    <w:p w:rsidR="00954797" w:rsidRDefault="00954797" w:rsidP="00954797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954797" w:rsidRDefault="00954797" w:rsidP="00954797">
      <w:pPr>
        <w:ind w:left="708" w:firstLine="708"/>
        <w:jc w:val="both"/>
        <w:rPr>
          <w:sz w:val="32"/>
        </w:rPr>
      </w:pPr>
      <w:r>
        <w:rPr>
          <w:sz w:val="32"/>
        </w:rPr>
        <w:lastRenderedPageBreak/>
        <w:t>Тема 1:  МИНЕРАЛЫ</w:t>
      </w:r>
    </w:p>
    <w:p w:rsidR="00954797" w:rsidRDefault="00954797" w:rsidP="00954797">
      <w:pPr>
        <w:jc w:val="both"/>
        <w:rPr>
          <w:sz w:val="32"/>
        </w:rPr>
      </w:pPr>
    </w:p>
    <w:p w:rsidR="00954797" w:rsidRDefault="00954797" w:rsidP="00954797">
      <w:pPr>
        <w:jc w:val="both"/>
        <w:rPr>
          <w:sz w:val="32"/>
        </w:rPr>
      </w:pPr>
      <w:r w:rsidRPr="006D3483">
        <w:rPr>
          <w:i/>
          <w:sz w:val="32"/>
        </w:rPr>
        <w:t>Задание 1. Ознакомьтесь с комментариями к тексту</w:t>
      </w:r>
      <w:r>
        <w:rPr>
          <w:sz w:val="32"/>
        </w:rPr>
        <w:t>.</w:t>
      </w:r>
    </w:p>
    <w:p w:rsidR="00954797" w:rsidRDefault="00954797" w:rsidP="00954797">
      <w:pPr>
        <w:ind w:left="3540" w:hanging="3540"/>
        <w:jc w:val="both"/>
        <w:rPr>
          <w:sz w:val="32"/>
        </w:rPr>
      </w:pPr>
    </w:p>
    <w:p w:rsidR="00954797" w:rsidRDefault="00954797" w:rsidP="00954797">
      <w:pPr>
        <w:ind w:left="3540" w:hanging="3540"/>
        <w:jc w:val="both"/>
        <w:rPr>
          <w:sz w:val="32"/>
        </w:rPr>
      </w:pPr>
      <w:r>
        <w:rPr>
          <w:sz w:val="32"/>
        </w:rPr>
        <w:t xml:space="preserve">ПОЛОСТЬ, ПОЛОСТИ    </w:t>
      </w:r>
      <w:r>
        <w:rPr>
          <w:sz w:val="32"/>
        </w:rPr>
        <w:tab/>
        <w:t>-  объёмные пустые образования в горной        породе</w:t>
      </w:r>
    </w:p>
    <w:p w:rsidR="00954797" w:rsidRDefault="00954797" w:rsidP="00954797">
      <w:pPr>
        <w:jc w:val="both"/>
        <w:rPr>
          <w:sz w:val="32"/>
        </w:rPr>
      </w:pPr>
      <w:r>
        <w:rPr>
          <w:sz w:val="32"/>
        </w:rPr>
        <w:t>КОПИТЬ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 собирать</w:t>
      </w:r>
    </w:p>
    <w:p w:rsidR="00954797" w:rsidRDefault="00954797" w:rsidP="00954797">
      <w:pPr>
        <w:pStyle w:val="23"/>
      </w:pPr>
      <w:r>
        <w:t>ПРОПУСКАТЬ</w:t>
      </w:r>
      <w:r>
        <w:tab/>
        <w:t>- просачиваться, проникать сквозь вещество</w:t>
      </w:r>
    </w:p>
    <w:p w:rsidR="00954797" w:rsidRDefault="00954797" w:rsidP="00954797">
      <w:pPr>
        <w:jc w:val="both"/>
        <w:rPr>
          <w:sz w:val="32"/>
        </w:rPr>
      </w:pPr>
      <w:r>
        <w:rPr>
          <w:sz w:val="32"/>
        </w:rPr>
        <w:t>КОЛОТЬ (РАСКОЛОТЬ)</w:t>
      </w:r>
      <w:r>
        <w:rPr>
          <w:sz w:val="32"/>
        </w:rPr>
        <w:tab/>
        <w:t>-  разделять на части</w:t>
      </w:r>
    </w:p>
    <w:p w:rsidR="00954797" w:rsidRDefault="00954797" w:rsidP="00954797">
      <w:pPr>
        <w:jc w:val="both"/>
        <w:rPr>
          <w:sz w:val="32"/>
        </w:rPr>
      </w:pPr>
    </w:p>
    <w:p w:rsidR="00954797" w:rsidRPr="006D3483" w:rsidRDefault="00954797" w:rsidP="00954797">
      <w:pPr>
        <w:jc w:val="both"/>
        <w:rPr>
          <w:i/>
          <w:sz w:val="32"/>
        </w:rPr>
      </w:pPr>
      <w:r w:rsidRPr="006D3483">
        <w:rPr>
          <w:i/>
          <w:sz w:val="32"/>
        </w:rPr>
        <w:t>Задание 2. Проанализируйте состав следующих слов и объясните их значения. Составьте с ними словосочетания. В случае затруднений обращайтесь к словарю</w:t>
      </w:r>
      <w:r>
        <w:rPr>
          <w:i/>
          <w:sz w:val="32"/>
        </w:rPr>
        <w:t>.</w:t>
      </w:r>
    </w:p>
    <w:p w:rsidR="00954797" w:rsidRDefault="00954797" w:rsidP="00954797">
      <w:pPr>
        <w:pStyle w:val="a3"/>
        <w:spacing w:line="240" w:lineRule="auto"/>
      </w:pPr>
      <w:r>
        <w:tab/>
      </w:r>
    </w:p>
    <w:p w:rsidR="00954797" w:rsidRDefault="00954797" w:rsidP="00954797">
      <w:pPr>
        <w:pStyle w:val="a3"/>
        <w:spacing w:line="240" w:lineRule="auto"/>
        <w:ind w:firstLine="708"/>
      </w:pPr>
      <w:r>
        <w:t xml:space="preserve">Скопление, </w:t>
      </w:r>
      <w:proofErr w:type="gramStart"/>
      <w:r>
        <w:t>беспорядочный</w:t>
      </w:r>
      <w:proofErr w:type="gramEnd"/>
      <w:r>
        <w:t>, зернистый, сростки, стянутые, осаждается, закономерный, раскалываться.</w:t>
      </w:r>
    </w:p>
    <w:p w:rsidR="00954797" w:rsidRDefault="00954797" w:rsidP="00954797">
      <w:pPr>
        <w:pStyle w:val="a3"/>
        <w:spacing w:line="240" w:lineRule="auto"/>
      </w:pPr>
    </w:p>
    <w:p w:rsidR="00954797" w:rsidRPr="006D3483" w:rsidRDefault="00954797" w:rsidP="00954797">
      <w:pPr>
        <w:pStyle w:val="a3"/>
        <w:spacing w:line="240" w:lineRule="auto"/>
        <w:rPr>
          <w:i/>
        </w:rPr>
      </w:pPr>
      <w:r w:rsidRPr="006D3483">
        <w:rPr>
          <w:i/>
        </w:rPr>
        <w:t>Задание 3.  Прочитайте текст «Минералы», разделите его на смысловые отрезки.</w:t>
      </w:r>
    </w:p>
    <w:p w:rsidR="00954797" w:rsidRDefault="00954797" w:rsidP="00954797">
      <w:pPr>
        <w:pStyle w:val="2"/>
        <w:ind w:left="2832" w:firstLine="708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МИНЕРАЛЫ</w:t>
      </w:r>
    </w:p>
    <w:p w:rsidR="00954797" w:rsidRDefault="00954797" w:rsidP="00954797">
      <w:pPr>
        <w:pStyle w:val="21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ab/>
      </w:r>
      <w:r>
        <w:rPr>
          <w:i w:val="0"/>
          <w:iCs w:val="0"/>
          <w:sz w:val="32"/>
        </w:rPr>
        <w:tab/>
      </w:r>
      <w:r>
        <w:rPr>
          <w:i w:val="0"/>
          <w:iCs w:val="0"/>
          <w:sz w:val="32"/>
        </w:rPr>
        <w:tab/>
        <w:t>(физические свойства, классификация)</w:t>
      </w:r>
    </w:p>
    <w:p w:rsidR="00954797" w:rsidRDefault="00954797" w:rsidP="00954797">
      <w:pPr>
        <w:pStyle w:val="a3"/>
        <w:spacing w:line="240" w:lineRule="auto"/>
      </w:pPr>
      <w:r>
        <w:tab/>
        <w:t xml:space="preserve">По агрегатному состоянию минералы бывают жидкие, газообразные и твёрдые, Твёрдые по своему строению делятся </w:t>
      </w:r>
      <w:proofErr w:type="gramStart"/>
      <w:r>
        <w:t>на</w:t>
      </w:r>
      <w:proofErr w:type="gramEnd"/>
      <w:r>
        <w:t xml:space="preserve"> кристаллические и аморфные.</w:t>
      </w:r>
    </w:p>
    <w:p w:rsidR="00954797" w:rsidRDefault="00954797" w:rsidP="00954797">
      <w:pPr>
        <w:jc w:val="both"/>
        <w:rPr>
          <w:sz w:val="32"/>
        </w:rPr>
      </w:pPr>
      <w:r>
        <w:rPr>
          <w:sz w:val="32"/>
        </w:rPr>
        <w:tab/>
        <w:t>Кристаллические минералы – это твёрдые вещества, в которых элементарные частицы располагаются в определённом порядке в виде пространственной решётки. Кристаллы, обладающие разными свойствами в различных направлениях, называются анизотропными. Аморфные минералы характеризуются беспорядочным распространением составных частиц. Аморфные минералы изотропные, т.е. обладают одинаковыми свойствами в различных направлениях.</w:t>
      </w:r>
    </w:p>
    <w:p w:rsidR="00954797" w:rsidRDefault="00954797" w:rsidP="00954797">
      <w:pPr>
        <w:jc w:val="both"/>
        <w:rPr>
          <w:sz w:val="32"/>
        </w:rPr>
      </w:pPr>
      <w:r>
        <w:rPr>
          <w:sz w:val="32"/>
        </w:rPr>
        <w:tab/>
        <w:t>По форме минералы делятся на 7 основных групп: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Зернистый агрегат – скопление (соединение) зёрен в большие массы.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Друза – сростки (соединения) кристаллов, общим концом присоединённых к общему основанию.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proofErr w:type="gramStart"/>
      <w:r>
        <w:rPr>
          <w:sz w:val="32"/>
        </w:rPr>
        <w:t>Дендрит – образованные при быстрой кристаллизации.</w:t>
      </w:r>
      <w:proofErr w:type="gramEnd"/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lastRenderedPageBreak/>
        <w:t>Секреции, жеоды – полости в геологической породе, отчасти заполненные кристаллами.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Конкреции – округлые или другой формы минеральные накопления, образуемые в осадочных пористых породах, стянутые в отдельных точках.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Оолиты – образованы, когда минеральное вещество осаждается из раствора вокруг какого-либо зерна или песчинки.</w:t>
      </w:r>
    </w:p>
    <w:p w:rsidR="00954797" w:rsidRDefault="00954797" w:rsidP="0095479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Сталактиты – образуются, если раствор капает сверху.</w:t>
      </w:r>
    </w:p>
    <w:p w:rsidR="00954797" w:rsidRDefault="00954797" w:rsidP="00954797">
      <w:pPr>
        <w:jc w:val="both"/>
        <w:rPr>
          <w:sz w:val="32"/>
        </w:rPr>
      </w:pPr>
    </w:p>
    <w:p w:rsidR="00954797" w:rsidRDefault="00954797" w:rsidP="00954797">
      <w:pPr>
        <w:pStyle w:val="2"/>
        <w:ind w:left="1416" w:firstLine="708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СВОЙСТВА  МИНЕРАЛОВ</w:t>
      </w:r>
    </w:p>
    <w:p w:rsidR="00954797" w:rsidRDefault="00954797" w:rsidP="00954797">
      <w:pPr>
        <w:pStyle w:val="21"/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Цвет – зависит от химического состава.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>Блеск – способность минералов отражать солнечные лучи.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>Прозрачность – способность минералов пропускать свет сквозь себя.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 xml:space="preserve">Спайность – способность минералов раскалываться по строго определённым направлениям. Спайность бывает </w:t>
      </w:r>
      <w:proofErr w:type="gramStart"/>
      <w:r>
        <w:rPr>
          <w:sz w:val="32"/>
        </w:rPr>
        <w:t>весьма совершенная</w:t>
      </w:r>
      <w:proofErr w:type="gramEnd"/>
      <w:r>
        <w:rPr>
          <w:sz w:val="32"/>
        </w:rPr>
        <w:t>, совершенная, средняя, несовершенная, весьма несовершенная.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>Излом – характер поверхности, образующийся при расколе.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>Твёрдость – способность минерала сопротивляться проникновению в него какого-либо тела.</w:t>
      </w:r>
    </w:p>
    <w:p w:rsidR="00954797" w:rsidRDefault="00954797" w:rsidP="00954797">
      <w:pPr>
        <w:numPr>
          <w:ilvl w:val="0"/>
          <w:numId w:val="2"/>
        </w:numPr>
        <w:tabs>
          <w:tab w:val="clear" w:pos="1065"/>
          <w:tab w:val="num" w:pos="180"/>
        </w:tabs>
        <w:ind w:left="0" w:firstLine="0"/>
        <w:jc w:val="both"/>
        <w:rPr>
          <w:sz w:val="32"/>
        </w:rPr>
      </w:pPr>
      <w:r>
        <w:rPr>
          <w:sz w:val="32"/>
        </w:rPr>
        <w:t>Растворимость минералов в воде.</w:t>
      </w:r>
    </w:p>
    <w:p w:rsidR="00954797" w:rsidRDefault="00954797" w:rsidP="00954797">
      <w:pPr>
        <w:tabs>
          <w:tab w:val="num" w:pos="180"/>
        </w:tabs>
        <w:ind w:firstLine="360"/>
        <w:jc w:val="both"/>
        <w:rPr>
          <w:sz w:val="32"/>
        </w:rPr>
      </w:pPr>
    </w:p>
    <w:p w:rsidR="00954797" w:rsidRDefault="00954797" w:rsidP="00954797">
      <w:pPr>
        <w:pStyle w:val="4"/>
        <w:ind w:left="1425" w:firstLine="699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КЛАССИФИКАЦИЯ  МИНЕРАЛОВ</w:t>
      </w:r>
    </w:p>
    <w:p w:rsidR="00954797" w:rsidRDefault="00954797" w:rsidP="00954797">
      <w:pPr>
        <w:pStyle w:val="a5"/>
      </w:pPr>
      <w:r>
        <w:tab/>
        <w:t xml:space="preserve">По своему химическому составу минералы делятся на классы: СИЛИКАТЫ – это соли кремниевых кислот: полевые шпаты (ортоклаз, плагиоклаз, микроклин); слюды (мусковит, биотит); пироксены; глинистые минералы ( каолинит); оливин; карбонаты – соли угольной кислоты (кальцит); оксиды и </w:t>
      </w:r>
      <w:proofErr w:type="spellStart"/>
      <w:r>
        <w:t>гидрооксиды</w:t>
      </w:r>
      <w:proofErr w:type="spellEnd"/>
      <w:r>
        <w:t xml:space="preserve"> (соединения кислорода с металлами и неметаллами); сульфаты – соли сероводородной кислоты (пирит); </w:t>
      </w:r>
      <w:proofErr w:type="spellStart"/>
      <w:r>
        <w:t>галлоиды</w:t>
      </w:r>
      <w:proofErr w:type="spellEnd"/>
      <w:r>
        <w:t xml:space="preserve"> – соли </w:t>
      </w:r>
      <w:proofErr w:type="spellStart"/>
      <w:r>
        <w:t>хлорист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бромисто</w:t>
      </w:r>
      <w:proofErr w:type="spellEnd"/>
      <w:r>
        <w:t xml:space="preserve">- и </w:t>
      </w:r>
      <w:proofErr w:type="spellStart"/>
      <w:r>
        <w:t>иодистоводородных</w:t>
      </w:r>
      <w:proofErr w:type="spellEnd"/>
      <w:r>
        <w:t xml:space="preserve"> кислот (</w:t>
      </w:r>
      <w:proofErr w:type="spellStart"/>
      <w:r>
        <w:t>галеит</w:t>
      </w:r>
      <w:proofErr w:type="spellEnd"/>
      <w:r>
        <w:t>); фосфаты – соли фосфорных кислот (фосфорит).</w:t>
      </w:r>
    </w:p>
    <w:p w:rsidR="00954797" w:rsidRDefault="00954797" w:rsidP="00954797">
      <w:pPr>
        <w:ind w:left="705"/>
        <w:jc w:val="both"/>
        <w:rPr>
          <w:sz w:val="32"/>
        </w:rPr>
      </w:pPr>
    </w:p>
    <w:p w:rsidR="00954797" w:rsidRPr="006D3483" w:rsidRDefault="00954797" w:rsidP="00954797">
      <w:pPr>
        <w:pStyle w:val="a3"/>
        <w:spacing w:line="240" w:lineRule="auto"/>
        <w:rPr>
          <w:i/>
        </w:rPr>
      </w:pPr>
      <w:r w:rsidRPr="006D3483">
        <w:rPr>
          <w:i/>
        </w:rPr>
        <w:t>Задание 4. На основе выделенных вами предложений, заключающих основную информацию текста, составьте номинативный план.</w:t>
      </w:r>
    </w:p>
    <w:p w:rsidR="00954797" w:rsidRPr="006D3483" w:rsidRDefault="00954797" w:rsidP="00954797">
      <w:pPr>
        <w:jc w:val="both"/>
        <w:rPr>
          <w:i/>
          <w:sz w:val="32"/>
        </w:rPr>
      </w:pPr>
    </w:p>
    <w:p w:rsidR="00954797" w:rsidRDefault="00954797" w:rsidP="00954797">
      <w:pPr>
        <w:jc w:val="both"/>
        <w:rPr>
          <w:i/>
          <w:sz w:val="32"/>
        </w:rPr>
      </w:pPr>
      <w:r w:rsidRPr="006D3483">
        <w:rPr>
          <w:i/>
          <w:sz w:val="32"/>
        </w:rPr>
        <w:t>Задание 5. Опираясь на составленный вами план, расскажите о минералах и их классификации.</w:t>
      </w:r>
    </w:p>
    <w:p w:rsidR="00C92330" w:rsidRDefault="00954797" w:rsidP="00C9233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C92330" w:rsidRDefault="00954797" w:rsidP="00C9233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54797" w:rsidRPr="00954797" w:rsidRDefault="00954797" w:rsidP="00C9233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54797" w:rsidRPr="00954797" w:rsidRDefault="00954797" w:rsidP="00C9233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54797" w:rsidRDefault="00954797" w:rsidP="00C92330">
      <w:pPr>
        <w:jc w:val="center"/>
        <w:rPr>
          <w:sz w:val="44"/>
          <w:szCs w:val="44"/>
        </w:rPr>
      </w:pPr>
    </w:p>
    <w:p w:rsidR="00954797" w:rsidRDefault="00954797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54797" w:rsidRDefault="00954797" w:rsidP="00C92330">
      <w:pPr>
        <w:jc w:val="center"/>
        <w:rPr>
          <w:sz w:val="44"/>
          <w:szCs w:val="44"/>
        </w:rPr>
      </w:pPr>
    </w:p>
    <w:p w:rsidR="00954797" w:rsidRDefault="00954797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54797" w:rsidRDefault="00954797" w:rsidP="00C92330">
      <w:pPr>
        <w:jc w:val="center"/>
        <w:rPr>
          <w:sz w:val="44"/>
          <w:szCs w:val="44"/>
        </w:rPr>
      </w:pPr>
    </w:p>
    <w:p w:rsidR="00954797" w:rsidRDefault="00954797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54797" w:rsidRDefault="00002D4A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002D4A" w:rsidRDefault="00002D4A" w:rsidP="00C92330">
      <w:pPr>
        <w:jc w:val="center"/>
        <w:rPr>
          <w:sz w:val="44"/>
          <w:szCs w:val="44"/>
        </w:rPr>
      </w:pPr>
    </w:p>
    <w:p w:rsidR="00002D4A" w:rsidRPr="00C92330" w:rsidRDefault="00002D4A" w:rsidP="00C9233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C92330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C92330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7"/>
            <w:sz w:val="44"/>
            <w:szCs w:val="44"/>
            <w:lang w:val="en-US"/>
          </w:rPr>
          <w:t>kaf</w:t>
        </w:r>
        <w:r w:rsidRPr="00C92330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yaz</w:t>
        </w:r>
        <w:r w:rsidRPr="00C92330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podg</w:t>
        </w:r>
        <w:r w:rsidRPr="00C92330">
          <w:rPr>
            <w:rStyle w:val="a7"/>
            <w:sz w:val="44"/>
            <w:szCs w:val="44"/>
          </w:rPr>
          <w:t>@</w:t>
        </w:r>
        <w:r w:rsidRPr="00BA1341">
          <w:rPr>
            <w:rStyle w:val="a7"/>
            <w:sz w:val="44"/>
            <w:szCs w:val="44"/>
            <w:lang w:val="en-US"/>
          </w:rPr>
          <w:t>mail</w:t>
        </w:r>
        <w:r w:rsidRPr="00C92330">
          <w:rPr>
            <w:rStyle w:val="a7"/>
            <w:sz w:val="44"/>
            <w:szCs w:val="44"/>
          </w:rPr>
          <w:t>.</w:t>
        </w:r>
        <w:proofErr w:type="spellStart"/>
        <w:r w:rsidRPr="00BA1341">
          <w:rPr>
            <w:rStyle w:val="a7"/>
            <w:sz w:val="44"/>
            <w:szCs w:val="44"/>
            <w:lang w:val="en-US"/>
          </w:rPr>
          <w:t>ru</w:t>
        </w:r>
        <w:proofErr w:type="spellEnd"/>
      </w:hyperlink>
    </w:p>
    <w:p w:rsidR="00002D4A" w:rsidRPr="00C92330" w:rsidRDefault="00002D4A" w:rsidP="00C92330">
      <w:pPr>
        <w:jc w:val="center"/>
        <w:rPr>
          <w:sz w:val="44"/>
          <w:szCs w:val="44"/>
        </w:rPr>
      </w:pPr>
    </w:p>
    <w:p w:rsidR="00002D4A" w:rsidRDefault="00002D4A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002D4A" w:rsidRDefault="00002D4A" w:rsidP="00C92330">
      <w:pPr>
        <w:jc w:val="center"/>
        <w:rPr>
          <w:sz w:val="44"/>
          <w:szCs w:val="44"/>
        </w:rPr>
      </w:pPr>
    </w:p>
    <w:p w:rsidR="00002D4A" w:rsidRPr="00002D4A" w:rsidRDefault="00002D4A" w:rsidP="00C92330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54797" w:rsidRPr="00002D4A" w:rsidRDefault="00954797">
      <w:pPr>
        <w:rPr>
          <w:sz w:val="36"/>
          <w:szCs w:val="36"/>
          <w:lang w:val="en-US"/>
        </w:rPr>
      </w:pPr>
    </w:p>
    <w:p w:rsidR="00954797" w:rsidRPr="00002D4A" w:rsidRDefault="00954797">
      <w:pPr>
        <w:rPr>
          <w:sz w:val="36"/>
          <w:szCs w:val="36"/>
          <w:lang w:val="en-US"/>
        </w:rPr>
      </w:pPr>
    </w:p>
    <w:sectPr w:rsidR="00954797" w:rsidRPr="00002D4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2683"/>
    <w:multiLevelType w:val="hybridMultilevel"/>
    <w:tmpl w:val="EB0E183A"/>
    <w:lvl w:ilvl="0" w:tplc="92B817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D82B75"/>
    <w:multiLevelType w:val="hybridMultilevel"/>
    <w:tmpl w:val="98FA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0F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797"/>
    <w:rsid w:val="00002D4A"/>
    <w:rsid w:val="000049B6"/>
    <w:rsid w:val="00071CCE"/>
    <w:rsid w:val="000C49B1"/>
    <w:rsid w:val="000E3B5D"/>
    <w:rsid w:val="000E65FA"/>
    <w:rsid w:val="0011319A"/>
    <w:rsid w:val="001359C4"/>
    <w:rsid w:val="001F3A75"/>
    <w:rsid w:val="00260426"/>
    <w:rsid w:val="00286C5D"/>
    <w:rsid w:val="002A20A1"/>
    <w:rsid w:val="002C2225"/>
    <w:rsid w:val="002F7CCF"/>
    <w:rsid w:val="00302114"/>
    <w:rsid w:val="00305980"/>
    <w:rsid w:val="0034646C"/>
    <w:rsid w:val="0039160F"/>
    <w:rsid w:val="004726EE"/>
    <w:rsid w:val="004A2EE6"/>
    <w:rsid w:val="004A6C6D"/>
    <w:rsid w:val="004B3576"/>
    <w:rsid w:val="00500817"/>
    <w:rsid w:val="00673EA0"/>
    <w:rsid w:val="006F7ADB"/>
    <w:rsid w:val="00716301"/>
    <w:rsid w:val="0081270E"/>
    <w:rsid w:val="0085378A"/>
    <w:rsid w:val="00920253"/>
    <w:rsid w:val="00954797"/>
    <w:rsid w:val="009C1686"/>
    <w:rsid w:val="009C754A"/>
    <w:rsid w:val="00A611DD"/>
    <w:rsid w:val="00A97DE1"/>
    <w:rsid w:val="00AB47F4"/>
    <w:rsid w:val="00B432FA"/>
    <w:rsid w:val="00B62C36"/>
    <w:rsid w:val="00B66FAF"/>
    <w:rsid w:val="00B766B3"/>
    <w:rsid w:val="00BF1F90"/>
    <w:rsid w:val="00C24578"/>
    <w:rsid w:val="00C27369"/>
    <w:rsid w:val="00C808AE"/>
    <w:rsid w:val="00C92330"/>
    <w:rsid w:val="00CD073C"/>
    <w:rsid w:val="00D0716B"/>
    <w:rsid w:val="00DC1455"/>
    <w:rsid w:val="00DC436E"/>
    <w:rsid w:val="00DE05F5"/>
    <w:rsid w:val="00E241CA"/>
    <w:rsid w:val="00E35D0B"/>
    <w:rsid w:val="00E42B19"/>
    <w:rsid w:val="00EF15C0"/>
    <w:rsid w:val="00F84876"/>
    <w:rsid w:val="00FF1CE4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4797"/>
    <w:pPr>
      <w:keepNext/>
      <w:jc w:val="center"/>
      <w:outlineLvl w:val="1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954797"/>
    <w:pPr>
      <w:keepNext/>
      <w:ind w:left="705"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954797"/>
    <w:pPr>
      <w:keepNext/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954797"/>
    <w:pPr>
      <w:keepNext/>
      <w:ind w:firstLine="360"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7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47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54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547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954797"/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9547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954797"/>
    <w:pPr>
      <w:spacing w:line="360" w:lineRule="auto"/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9547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95479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547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54797"/>
    <w:pPr>
      <w:ind w:firstLine="705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9547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954797"/>
    <w:pPr>
      <w:ind w:left="3540" w:hanging="3540"/>
      <w:jc w:val="both"/>
    </w:pPr>
    <w:rPr>
      <w:sz w:val="32"/>
    </w:rPr>
  </w:style>
  <w:style w:type="character" w:customStyle="1" w:styleId="24">
    <w:name w:val="Основной текст с отступом 2 Знак"/>
    <w:basedOn w:val="a0"/>
    <w:link w:val="23"/>
    <w:rsid w:val="009547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02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2012-11-09T07:08:00Z</dcterms:created>
  <dcterms:modified xsi:type="dcterms:W3CDTF">2012-11-09T07:37:00Z</dcterms:modified>
</cp:coreProperties>
</file>