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4FCD" w:rsidRPr="00716EAF" w:rsidRDefault="00384FCD" w:rsidP="00384FCD">
      <w:pPr>
        <w:jc w:val="center"/>
        <w:rPr>
          <w:b/>
          <w:sz w:val="28"/>
          <w:szCs w:val="28"/>
        </w:rPr>
      </w:pPr>
      <w:proofErr w:type="spellStart"/>
      <w:r w:rsidRPr="00716EAF">
        <w:rPr>
          <w:b/>
          <w:sz w:val="28"/>
          <w:szCs w:val="28"/>
          <w:lang w:val="uk-UA"/>
        </w:rPr>
        <w:t>Профессиональн</w:t>
      </w:r>
      <w:r w:rsidRPr="00716EAF">
        <w:rPr>
          <w:b/>
          <w:sz w:val="28"/>
          <w:szCs w:val="28"/>
        </w:rPr>
        <w:t>ые</w:t>
      </w:r>
      <w:proofErr w:type="spellEnd"/>
      <w:r w:rsidRPr="00716EAF">
        <w:rPr>
          <w:b/>
          <w:sz w:val="28"/>
          <w:szCs w:val="28"/>
        </w:rPr>
        <w:t xml:space="preserve"> составляющие компетенции преподавателя русского языка как иностранного</w:t>
      </w:r>
    </w:p>
    <w:p w:rsidR="00384FCD" w:rsidRDefault="00384FCD" w:rsidP="00384FCD">
      <w:pPr>
        <w:jc w:val="both"/>
        <w:rPr>
          <w:sz w:val="28"/>
          <w:szCs w:val="28"/>
        </w:rPr>
      </w:pPr>
    </w:p>
    <w:p w:rsidR="00384FCD" w:rsidRPr="00153A3F" w:rsidRDefault="00384FCD" w:rsidP="00384FCD">
      <w:pPr>
        <w:ind w:firstLine="708"/>
        <w:jc w:val="both"/>
      </w:pPr>
      <w:r w:rsidRPr="00153A3F">
        <w:t xml:space="preserve">Сегодня в научно-педагогической литературе много внимания уделяется вопросам качества образования, что совершенно естественно. Само время требует от вузов подготовки высококвалифицированных специалистов, другие сегодня никому не нужны. Особенно это актуально при подготовке иностранных студентов, которые, окончив вуз нашей страны и вернувшись к себе на родину, автоматически становятся «визитной карточкой», по которой судят о нас. </w:t>
      </w:r>
    </w:p>
    <w:p w:rsidR="00384FCD" w:rsidRPr="00153A3F" w:rsidRDefault="00384FCD" w:rsidP="00384FCD">
      <w:pPr>
        <w:ind w:firstLine="708"/>
        <w:jc w:val="both"/>
      </w:pPr>
      <w:r w:rsidRPr="00153A3F">
        <w:t>Специалиста может подготовить только специалист. В современном вузе это не просто человек, который в совершенстве знает свое дело, это, прежде всего, педагог. Ни для кого не является секретом, что можно в совершенстве знать свой предмет, и не уметь его преподнести студентам (практически каждый из нас сталкивался с таким явлением во время обучения в университете).</w:t>
      </w:r>
    </w:p>
    <w:p w:rsidR="00384FCD" w:rsidRPr="00153A3F" w:rsidRDefault="00384FCD" w:rsidP="00384FCD">
      <w:pPr>
        <w:ind w:firstLine="708"/>
        <w:jc w:val="both"/>
      </w:pPr>
      <w:r w:rsidRPr="00153A3F">
        <w:t>В нашем случае картина усугубляется тем, что преподавателей русского языка как иностранного сегодня в Украине никто не готовит. Кто становится преподавателями? Это, как правило, хорошие вчерашние студенты филологического факультета (русское, а чаще всего украинское отделение) или факультета иностранных языков, которые о преподавательской деятельности еще очень мало знают, а о специфике работы с иностранными студентами вообще ничего не знают. Ведь если их представление о педагогической деятельности хотя бы строится на основе наблюдения за деятельностью преподавателя и 36 часах курса лекций и практических занятий по педагогике, а также наблюдениях, сделанных за студенческой партой во время учебы, то об особенностях преподавания в иноязычной аудитории они, как правило, даже и не слышали. Все ли преподаватели пришли на эту работу по зову сердца и призванию? Конечно же, нет. А это, в свою очередь, приводит к тому, что не всегда преподаватель русского языка как иностранного является эталоном педагога.</w:t>
      </w:r>
    </w:p>
    <w:p w:rsidR="00384FCD" w:rsidRPr="00153A3F" w:rsidRDefault="00384FCD" w:rsidP="00384FCD">
      <w:pPr>
        <w:ind w:firstLine="708"/>
        <w:jc w:val="both"/>
      </w:pPr>
      <w:r w:rsidRPr="00153A3F">
        <w:t>Основываясь на тридцатилетнем опыте работы с иностранными студентами, мы пришли к выводу о том, что необходимо производить профотбор преподавателей для работы с иностранными студентами. Преподавателями кафедры педагогики и психологии профессиональной подготовки совместно с кафедрой филологии Харьковского национального автомобильно-дорожного университета были выделены основные профессиональные критерии, которым должен отвечать современный преподаватель русского языка как иностранного.</w:t>
      </w:r>
    </w:p>
    <w:p w:rsidR="00384FCD" w:rsidRPr="00153A3F" w:rsidRDefault="00384FCD" w:rsidP="00384FCD">
      <w:pPr>
        <w:ind w:firstLine="708"/>
        <w:jc w:val="both"/>
      </w:pPr>
      <w:r w:rsidRPr="00153A3F">
        <w:t>Таковыми, с нашей точки зрения, являются:</w:t>
      </w:r>
    </w:p>
    <w:p w:rsidR="00384FCD" w:rsidRPr="00153A3F" w:rsidRDefault="00384FCD" w:rsidP="00384FCD">
      <w:pPr>
        <w:numPr>
          <w:ilvl w:val="0"/>
          <w:numId w:val="2"/>
        </w:numPr>
        <w:tabs>
          <w:tab w:val="clear" w:pos="1428"/>
        </w:tabs>
        <w:ind w:left="0" w:firstLine="1068"/>
        <w:jc w:val="both"/>
      </w:pPr>
      <w:r w:rsidRPr="00153A3F">
        <w:t>профессиональная пригодность к преподавательской деятельности (умение формулировать и высказывать свои мысли, дикция, внешние данные и т.д.)</w:t>
      </w:r>
    </w:p>
    <w:p w:rsidR="00384FCD" w:rsidRPr="00153A3F" w:rsidRDefault="00384FCD" w:rsidP="00384FCD">
      <w:pPr>
        <w:numPr>
          <w:ilvl w:val="0"/>
          <w:numId w:val="2"/>
        </w:numPr>
        <w:tabs>
          <w:tab w:val="clear" w:pos="1428"/>
        </w:tabs>
        <w:ind w:left="0" w:firstLine="1068"/>
        <w:jc w:val="both"/>
      </w:pPr>
      <w:r w:rsidRPr="00153A3F">
        <w:t>мотивационная готовность к преподавательской деятельности с иностранными студентами;</w:t>
      </w:r>
    </w:p>
    <w:p w:rsidR="00384FCD" w:rsidRPr="00153A3F" w:rsidRDefault="00384FCD" w:rsidP="00384FCD">
      <w:pPr>
        <w:keepNext/>
        <w:widowControl w:val="0"/>
        <w:numPr>
          <w:ilvl w:val="0"/>
          <w:numId w:val="2"/>
        </w:numPr>
        <w:tabs>
          <w:tab w:val="clear" w:pos="1428"/>
        </w:tabs>
        <w:ind w:left="0" w:firstLine="1066"/>
        <w:jc w:val="both"/>
      </w:pPr>
      <w:r w:rsidRPr="00153A3F">
        <w:t>культурологическая готовность к работе с представителями разных стран и народов (знание особенностей культуры деловой и повседневной одежды, мимика, жесты, особенности и различия менталитета, темперамента и т.д.);</w:t>
      </w:r>
    </w:p>
    <w:p w:rsidR="00384FCD" w:rsidRPr="00153A3F" w:rsidRDefault="00384FCD" w:rsidP="00384FCD">
      <w:pPr>
        <w:keepNext/>
        <w:widowControl w:val="0"/>
        <w:numPr>
          <w:ilvl w:val="0"/>
          <w:numId w:val="2"/>
        </w:numPr>
        <w:tabs>
          <w:tab w:val="clear" w:pos="1428"/>
        </w:tabs>
        <w:ind w:left="0" w:firstLine="1066"/>
        <w:jc w:val="both"/>
      </w:pPr>
      <w:proofErr w:type="spellStart"/>
      <w:r w:rsidRPr="00153A3F">
        <w:t>эмпатия</w:t>
      </w:r>
      <w:proofErr w:type="spellEnd"/>
      <w:r w:rsidRPr="00153A3F">
        <w:t>, то есть умение сопереживать, сочувствовать и интересоваться процессом адаптации иностранного студента в незнакомой ему языковой среде, чувство такта и терпимости по отношению к отличной от нашей реакции на явления окружающей действительности;</w:t>
      </w:r>
    </w:p>
    <w:p w:rsidR="00384FCD" w:rsidRPr="00153A3F" w:rsidRDefault="00384FCD" w:rsidP="00384FCD">
      <w:pPr>
        <w:numPr>
          <w:ilvl w:val="0"/>
          <w:numId w:val="2"/>
        </w:numPr>
        <w:ind w:left="0" w:firstLine="1068"/>
        <w:jc w:val="both"/>
      </w:pPr>
      <w:r w:rsidRPr="00153A3F">
        <w:t>образование – только русское отделение филологических факультетов (в Украине подавляющее большинство молодых преподавателей русского языка как иностранного выпускники украинских отделений или факультетов иностранных языков);</w:t>
      </w:r>
    </w:p>
    <w:p w:rsidR="00384FCD" w:rsidRPr="00153A3F" w:rsidRDefault="00384FCD" w:rsidP="00384FCD">
      <w:pPr>
        <w:keepNext/>
        <w:widowControl w:val="0"/>
        <w:numPr>
          <w:ilvl w:val="0"/>
          <w:numId w:val="1"/>
        </w:numPr>
        <w:tabs>
          <w:tab w:val="clear" w:pos="1428"/>
        </w:tabs>
        <w:ind w:left="0" w:firstLine="1066"/>
        <w:jc w:val="both"/>
      </w:pPr>
      <w:r w:rsidRPr="00153A3F">
        <w:t xml:space="preserve">элементарное знание географии (на подготовительном факультете Харьковского национального автомобильно-дорожного университета учатся </w:t>
      </w:r>
      <w:r w:rsidRPr="00153A3F">
        <w:lastRenderedPageBreak/>
        <w:t>представители более чем 30 стран);</w:t>
      </w:r>
    </w:p>
    <w:p w:rsidR="00384FCD" w:rsidRPr="00153A3F" w:rsidRDefault="00384FCD" w:rsidP="00384FCD">
      <w:pPr>
        <w:numPr>
          <w:ilvl w:val="0"/>
          <w:numId w:val="1"/>
        </w:numPr>
        <w:tabs>
          <w:tab w:val="clear" w:pos="1428"/>
        </w:tabs>
        <w:ind w:left="0" w:firstLine="1068"/>
        <w:jc w:val="both"/>
      </w:pPr>
      <w:r w:rsidRPr="00153A3F">
        <w:t>элементарные лингвострановедческие знания истории, культуры, религиозных и политических особенностей страны студента;</w:t>
      </w:r>
    </w:p>
    <w:p w:rsidR="00384FCD" w:rsidRPr="00153A3F" w:rsidRDefault="00384FCD" w:rsidP="00384FCD">
      <w:pPr>
        <w:numPr>
          <w:ilvl w:val="0"/>
          <w:numId w:val="1"/>
        </w:numPr>
        <w:tabs>
          <w:tab w:val="clear" w:pos="1428"/>
        </w:tabs>
        <w:ind w:left="0" w:firstLine="1068"/>
        <w:jc w:val="both"/>
      </w:pPr>
      <w:proofErr w:type="spellStart"/>
      <w:r w:rsidRPr="00153A3F">
        <w:t>креативность</w:t>
      </w:r>
      <w:proofErr w:type="spellEnd"/>
      <w:r w:rsidRPr="00153A3F">
        <w:t xml:space="preserve"> в подходе к образовательному процессу (умение разнообразить и стимулировать отношение студентов к процессу получения знаний);</w:t>
      </w:r>
    </w:p>
    <w:p w:rsidR="00384FCD" w:rsidRPr="00153A3F" w:rsidRDefault="00384FCD" w:rsidP="00384FCD">
      <w:pPr>
        <w:numPr>
          <w:ilvl w:val="0"/>
          <w:numId w:val="1"/>
        </w:numPr>
        <w:tabs>
          <w:tab w:val="clear" w:pos="1428"/>
        </w:tabs>
        <w:ind w:left="0" w:firstLine="1068"/>
        <w:jc w:val="both"/>
      </w:pPr>
      <w:r w:rsidRPr="00153A3F">
        <w:t>желание и умение работать со студентами во внеаудиторное время (организация досуга).</w:t>
      </w:r>
    </w:p>
    <w:p w:rsidR="00384FCD" w:rsidRPr="00153A3F" w:rsidRDefault="00384FCD" w:rsidP="00384FCD">
      <w:pPr>
        <w:ind w:firstLine="708"/>
        <w:jc w:val="both"/>
      </w:pPr>
      <w:r w:rsidRPr="00153A3F">
        <w:t xml:space="preserve">На основании выделенных критериев нами была составлена тестовая батарея определения профессиональной пригодности претендента на должность преподавателя русского языка как иностранного, что позволяет определенным образом влиять на качество образовательных услуг, предоставляемых иностранным студентам на подготовительном факультете. </w:t>
      </w:r>
    </w:p>
    <w:p w:rsidR="00384FCD" w:rsidRDefault="00384FCD" w:rsidP="00384FCD">
      <w:pPr>
        <w:jc w:val="both"/>
        <w:rPr>
          <w:sz w:val="28"/>
          <w:szCs w:val="28"/>
        </w:rPr>
      </w:pPr>
    </w:p>
    <w:p w:rsidR="004C009F" w:rsidRDefault="004C009F"/>
    <w:sectPr w:rsidR="004C009F" w:rsidSect="004C009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8F161D"/>
    <w:multiLevelType w:val="hybridMultilevel"/>
    <w:tmpl w:val="F9B061C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1">
    <w:nsid w:val="4A056FDB"/>
    <w:multiLevelType w:val="hybridMultilevel"/>
    <w:tmpl w:val="89BA1914"/>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08"/>
  <w:characterSpacingControl w:val="doNotCompress"/>
  <w:compat/>
  <w:rsids>
    <w:rsidRoot w:val="00384FCD"/>
    <w:rsid w:val="00030AAE"/>
    <w:rsid w:val="00290707"/>
    <w:rsid w:val="00384FCD"/>
    <w:rsid w:val="004C009F"/>
    <w:rsid w:val="005C1E9A"/>
    <w:rsid w:val="00F301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4FC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625</Words>
  <Characters>3567</Characters>
  <Application>Microsoft Office Word</Application>
  <DocSecurity>0</DocSecurity>
  <Lines>29</Lines>
  <Paragraphs>8</Paragraphs>
  <ScaleCrop>false</ScaleCrop>
  <Company>SPecialiST RePack</Company>
  <LinksUpToDate>false</LinksUpToDate>
  <CharactersWithSpaces>4184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2015-02-15T07:27:00Z</dcterms:created>
  <dcterms:modified xsi:type="dcterms:W3CDTF">2015-02-15T07:46:00Z</dcterms:modified>
</cp:coreProperties>
</file>