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5221"/>
        <w:gridCol w:w="875"/>
        <w:gridCol w:w="3758"/>
      </w:tblGrid>
      <w:tr w:rsidR="007B502E" w:rsidRPr="007C24A2" w:rsidTr="007B502E">
        <w:tc>
          <w:tcPr>
            <w:tcW w:w="5221" w:type="dxa"/>
          </w:tcPr>
          <w:p w:rsidR="007B502E" w:rsidRPr="007B502E" w:rsidRDefault="007B502E" w:rsidP="007B502E">
            <w:pPr>
              <w:spacing w:after="0" w:line="360" w:lineRule="auto"/>
              <w:jc w:val="both"/>
              <w:rPr>
                <w:rFonts w:ascii="Times New Roman" w:hAnsi="Times New Roman" w:cs="Times New Roman"/>
                <w:sz w:val="28"/>
                <w:szCs w:val="28"/>
                <w:lang w:val="uk-UA"/>
              </w:rPr>
            </w:pPr>
            <w:r w:rsidRPr="007B502E">
              <w:rPr>
                <w:rFonts w:ascii="Times New Roman" w:hAnsi="Times New Roman" w:cs="Times New Roman"/>
                <w:sz w:val="28"/>
                <w:szCs w:val="28"/>
                <w:lang w:val="uk-UA"/>
              </w:rPr>
              <w:t>Доцент</w:t>
            </w:r>
          </w:p>
        </w:tc>
        <w:tc>
          <w:tcPr>
            <w:tcW w:w="875" w:type="dxa"/>
          </w:tcPr>
          <w:p w:rsidR="007B502E" w:rsidRPr="007B502E" w:rsidRDefault="007B502E" w:rsidP="007B502E">
            <w:pPr>
              <w:spacing w:after="0" w:line="360" w:lineRule="auto"/>
              <w:jc w:val="both"/>
              <w:rPr>
                <w:rFonts w:ascii="Times New Roman" w:hAnsi="Times New Roman" w:cs="Times New Roman"/>
                <w:sz w:val="28"/>
                <w:szCs w:val="28"/>
                <w:lang w:val="uk-UA"/>
              </w:rPr>
            </w:pPr>
          </w:p>
        </w:tc>
        <w:tc>
          <w:tcPr>
            <w:tcW w:w="3758" w:type="dxa"/>
          </w:tcPr>
          <w:p w:rsidR="007B502E" w:rsidRPr="007B502E" w:rsidRDefault="007B502E" w:rsidP="007B502E">
            <w:pPr>
              <w:spacing w:after="0" w:line="360" w:lineRule="auto"/>
              <w:jc w:val="both"/>
              <w:rPr>
                <w:rFonts w:ascii="Times New Roman" w:hAnsi="Times New Roman" w:cs="Times New Roman"/>
                <w:sz w:val="28"/>
                <w:szCs w:val="28"/>
                <w:lang w:val="uk-UA"/>
              </w:rPr>
            </w:pPr>
            <w:r w:rsidRPr="007B502E">
              <w:rPr>
                <w:rFonts w:ascii="Times New Roman" w:hAnsi="Times New Roman" w:cs="Times New Roman"/>
                <w:sz w:val="28"/>
                <w:szCs w:val="28"/>
                <w:lang w:val="uk-UA"/>
              </w:rPr>
              <w:t xml:space="preserve">В. Є. Штиленко </w:t>
            </w:r>
          </w:p>
          <w:p w:rsidR="007B502E" w:rsidRPr="007B502E" w:rsidRDefault="007B502E" w:rsidP="007B502E">
            <w:pPr>
              <w:spacing w:after="0" w:line="360" w:lineRule="auto"/>
              <w:jc w:val="both"/>
              <w:rPr>
                <w:rFonts w:ascii="Times New Roman" w:hAnsi="Times New Roman" w:cs="Times New Roman"/>
                <w:sz w:val="28"/>
                <w:szCs w:val="28"/>
                <w:lang w:val="uk-UA"/>
              </w:rPr>
            </w:pPr>
            <w:r w:rsidRPr="007B502E">
              <w:rPr>
                <w:rFonts w:ascii="Times New Roman" w:hAnsi="Times New Roman" w:cs="Times New Roman"/>
                <w:sz w:val="28"/>
                <w:szCs w:val="28"/>
                <w:lang w:val="uk-UA"/>
              </w:rPr>
              <w:t>(розд. 1.3)</w:t>
            </w:r>
          </w:p>
        </w:tc>
      </w:tr>
    </w:tbl>
    <w:p w:rsidR="007B502E" w:rsidRDefault="007B502E" w:rsidP="007B502E">
      <w:pPr>
        <w:spacing w:after="0" w:line="360" w:lineRule="auto"/>
        <w:jc w:val="center"/>
        <w:rPr>
          <w:rFonts w:ascii="Times New Roman" w:hAnsi="Times New Roman" w:cs="Times New Roman"/>
          <w:b/>
          <w:sz w:val="28"/>
          <w:szCs w:val="28"/>
          <w:lang w:val="uk-UA"/>
        </w:rPr>
      </w:pPr>
    </w:p>
    <w:p w:rsidR="007B502E" w:rsidRDefault="007B502E" w:rsidP="007B502E">
      <w:pPr>
        <w:spacing w:after="0" w:line="360" w:lineRule="auto"/>
        <w:jc w:val="center"/>
        <w:rPr>
          <w:rFonts w:ascii="Times New Roman" w:hAnsi="Times New Roman" w:cs="Times New Roman"/>
          <w:b/>
          <w:sz w:val="28"/>
          <w:szCs w:val="28"/>
          <w:lang w:val="uk-UA"/>
        </w:rPr>
      </w:pPr>
      <w:r w:rsidRPr="007B502E">
        <w:rPr>
          <w:rFonts w:ascii="Times New Roman" w:hAnsi="Times New Roman" w:cs="Times New Roman"/>
          <w:b/>
          <w:sz w:val="28"/>
          <w:szCs w:val="28"/>
          <w:lang w:val="uk-UA"/>
        </w:rPr>
        <w:t>Навчання наукового стилю мови: психологічні аспекти</w:t>
      </w:r>
    </w:p>
    <w:p w:rsidR="007B502E" w:rsidRPr="007B502E" w:rsidRDefault="007B502E" w:rsidP="007B502E">
      <w:pPr>
        <w:spacing w:after="0" w:line="360" w:lineRule="auto"/>
        <w:jc w:val="center"/>
        <w:rPr>
          <w:rFonts w:ascii="Times New Roman" w:hAnsi="Times New Roman" w:cs="Times New Roman"/>
          <w:b/>
          <w:sz w:val="28"/>
          <w:szCs w:val="28"/>
          <w:lang w:val="uk-UA"/>
        </w:rPr>
      </w:pPr>
    </w:p>
    <w:p w:rsidR="007B502E" w:rsidRPr="00C41EC2" w:rsidRDefault="007B502E" w:rsidP="007B502E">
      <w:pPr>
        <w:spacing w:after="0" w:line="360" w:lineRule="auto"/>
        <w:ind w:firstLine="709"/>
        <w:jc w:val="both"/>
        <w:rPr>
          <w:rFonts w:ascii="Times New Roman" w:hAnsi="Times New Roman" w:cs="Times New Roman"/>
          <w:sz w:val="28"/>
          <w:szCs w:val="28"/>
          <w:lang w:val="uk-UA"/>
        </w:rPr>
      </w:pPr>
      <w:r w:rsidRPr="007B502E">
        <w:rPr>
          <w:rFonts w:ascii="Times New Roman" w:hAnsi="Times New Roman" w:cs="Times New Roman"/>
          <w:sz w:val="28"/>
          <w:szCs w:val="28"/>
          <w:lang w:val="uk-UA"/>
        </w:rPr>
        <w:t>1.3.</w:t>
      </w:r>
      <w:r w:rsidRPr="007B502E">
        <w:rPr>
          <w:rFonts w:ascii="Times New Roman" w:hAnsi="Times New Roman" w:cs="Times New Roman"/>
          <w:b/>
          <w:sz w:val="28"/>
          <w:szCs w:val="28"/>
          <w:lang w:val="uk-UA"/>
        </w:rPr>
        <w:t xml:space="preserve"> </w:t>
      </w:r>
      <w:r w:rsidRPr="00C41EC2">
        <w:rPr>
          <w:rFonts w:ascii="Times New Roman" w:hAnsi="Times New Roman" w:cs="Times New Roman"/>
          <w:sz w:val="28"/>
          <w:szCs w:val="28"/>
          <w:lang w:val="uk-UA"/>
        </w:rPr>
        <w:t xml:space="preserve">Рішення проблем, пов'язаних </w:t>
      </w:r>
      <w:r w:rsidRPr="007B502E">
        <w:rPr>
          <w:rFonts w:ascii="Times New Roman" w:hAnsi="Times New Roman" w:cs="Times New Roman"/>
          <w:sz w:val="28"/>
          <w:szCs w:val="28"/>
          <w:lang w:val="uk-UA"/>
        </w:rPr>
        <w:t>і</w:t>
      </w:r>
      <w:r w:rsidRPr="00C41EC2">
        <w:rPr>
          <w:rFonts w:ascii="Times New Roman" w:hAnsi="Times New Roman" w:cs="Times New Roman"/>
          <w:sz w:val="28"/>
          <w:szCs w:val="28"/>
          <w:lang w:val="uk-UA"/>
        </w:rPr>
        <w:t xml:space="preserve">з формуванням коректного і вільного володіння російською мовою в професійній сфері спілкування, як і раніше залишається найважливішим напрямком методичної роботи на підготовчих факультетах українських </w:t>
      </w:r>
      <w:r w:rsidRPr="007B502E">
        <w:rPr>
          <w:rFonts w:ascii="Times New Roman" w:hAnsi="Times New Roman" w:cs="Times New Roman"/>
          <w:sz w:val="28"/>
          <w:szCs w:val="28"/>
          <w:lang w:val="uk-UA"/>
        </w:rPr>
        <w:t>ВНЗ</w:t>
      </w:r>
      <w:r w:rsidRPr="00C41EC2">
        <w:rPr>
          <w:rFonts w:ascii="Times New Roman" w:hAnsi="Times New Roman" w:cs="Times New Roman"/>
          <w:sz w:val="28"/>
          <w:szCs w:val="28"/>
          <w:lang w:val="uk-UA"/>
        </w:rPr>
        <w:t>. При цьому виникає необхідність подібний напрямок роботи доповнювати ще й дослідженням психологічних аспектів взаємодії між навчанням російської наукової мови і викладанням природничих дисциплін.</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C41EC2">
        <w:rPr>
          <w:rFonts w:ascii="Times New Roman" w:hAnsi="Times New Roman" w:cs="Times New Roman"/>
          <w:sz w:val="28"/>
          <w:szCs w:val="28"/>
          <w:lang w:val="uk-UA"/>
        </w:rPr>
        <w:t>Існуюче в практичній методиці Р</w:t>
      </w:r>
      <w:r w:rsidRPr="007B502E">
        <w:rPr>
          <w:rFonts w:ascii="Times New Roman" w:hAnsi="Times New Roman" w:cs="Times New Roman"/>
          <w:sz w:val="28"/>
          <w:szCs w:val="28"/>
          <w:lang w:val="uk-UA"/>
        </w:rPr>
        <w:t>М</w:t>
      </w:r>
      <w:r w:rsidRPr="00C41EC2">
        <w:rPr>
          <w:rFonts w:ascii="Times New Roman" w:hAnsi="Times New Roman" w:cs="Times New Roman"/>
          <w:sz w:val="28"/>
          <w:szCs w:val="28"/>
          <w:lang w:val="uk-UA"/>
        </w:rPr>
        <w:t>І різноманіття підходів у навчанні мови спеціальності, яке визначається взаємовідносинами русиста і предметника, можна умовно розділити на дві групи. Перший підхід, або гувернерск</w:t>
      </w:r>
      <w:r w:rsidRPr="007B502E">
        <w:rPr>
          <w:rFonts w:ascii="Times New Roman" w:hAnsi="Times New Roman" w:cs="Times New Roman"/>
          <w:sz w:val="28"/>
          <w:szCs w:val="28"/>
          <w:lang w:val="uk-UA"/>
        </w:rPr>
        <w:t>и</w:t>
      </w:r>
      <w:r w:rsidRPr="00C41EC2">
        <w:rPr>
          <w:rFonts w:ascii="Times New Roman" w:hAnsi="Times New Roman" w:cs="Times New Roman"/>
          <w:sz w:val="28"/>
          <w:szCs w:val="28"/>
          <w:lang w:val="uk-UA"/>
        </w:rPr>
        <w:t>й, при якому викладач спецпредмет</w:t>
      </w:r>
      <w:r w:rsidRPr="007B502E">
        <w:rPr>
          <w:rFonts w:ascii="Times New Roman" w:hAnsi="Times New Roman" w:cs="Times New Roman"/>
          <w:sz w:val="28"/>
          <w:szCs w:val="28"/>
          <w:lang w:val="uk-UA"/>
        </w:rPr>
        <w:t>ів</w:t>
      </w:r>
      <w:r w:rsidRPr="00C41EC2">
        <w:rPr>
          <w:rFonts w:ascii="Times New Roman" w:hAnsi="Times New Roman" w:cs="Times New Roman"/>
          <w:sz w:val="28"/>
          <w:szCs w:val="28"/>
          <w:lang w:val="uk-UA"/>
        </w:rPr>
        <w:t xml:space="preserve">, спрощено кажучи, «наймає» викладача російської мови для виконання вузько практичних функцій: як правило, це заучування термінологічної лексики, дефініцій, понять, </w:t>
      </w:r>
      <w:r w:rsidRPr="007B502E">
        <w:rPr>
          <w:rFonts w:ascii="Times New Roman" w:hAnsi="Times New Roman" w:cs="Times New Roman"/>
          <w:sz w:val="28"/>
          <w:szCs w:val="28"/>
          <w:lang w:val="uk-UA"/>
        </w:rPr>
        <w:t>практикування</w:t>
      </w:r>
      <w:r w:rsidRPr="00C41EC2">
        <w:rPr>
          <w:rFonts w:ascii="Times New Roman" w:hAnsi="Times New Roman" w:cs="Times New Roman"/>
          <w:sz w:val="28"/>
          <w:szCs w:val="28"/>
          <w:lang w:val="uk-UA"/>
        </w:rPr>
        <w:t xml:space="preserve"> схем, класифікацій, принципів, положень, </w:t>
      </w:r>
      <w:r w:rsidRPr="007B502E">
        <w:rPr>
          <w:rFonts w:ascii="Times New Roman" w:hAnsi="Times New Roman" w:cs="Times New Roman"/>
          <w:sz w:val="28"/>
          <w:szCs w:val="28"/>
          <w:lang w:val="uk-UA"/>
        </w:rPr>
        <w:t xml:space="preserve">які </w:t>
      </w:r>
      <w:r w:rsidRPr="00C41EC2">
        <w:rPr>
          <w:rFonts w:ascii="Times New Roman" w:hAnsi="Times New Roman" w:cs="Times New Roman"/>
          <w:sz w:val="28"/>
          <w:szCs w:val="28"/>
          <w:lang w:val="uk-UA"/>
        </w:rPr>
        <w:t>обслуговую</w:t>
      </w:r>
      <w:r w:rsidRPr="007B502E">
        <w:rPr>
          <w:rFonts w:ascii="Times New Roman" w:hAnsi="Times New Roman" w:cs="Times New Roman"/>
          <w:sz w:val="28"/>
          <w:szCs w:val="28"/>
          <w:lang w:val="uk-UA"/>
        </w:rPr>
        <w:t>ть</w:t>
      </w:r>
      <w:r w:rsidRPr="00C41EC2">
        <w:rPr>
          <w:rFonts w:ascii="Times New Roman" w:hAnsi="Times New Roman" w:cs="Times New Roman"/>
          <w:sz w:val="28"/>
          <w:szCs w:val="28"/>
          <w:lang w:val="uk-UA"/>
        </w:rPr>
        <w:t xml:space="preserve"> досліджуваний предме</w:t>
      </w:r>
      <w:r w:rsidRPr="007B502E">
        <w:rPr>
          <w:rFonts w:ascii="Times New Roman" w:hAnsi="Times New Roman" w:cs="Times New Roman"/>
          <w:sz w:val="28"/>
          <w:szCs w:val="28"/>
          <w:lang w:val="uk-UA"/>
        </w:rPr>
        <w:t>т</w:t>
      </w:r>
      <w:r w:rsidRPr="00C41EC2">
        <w:rPr>
          <w:rFonts w:ascii="Times New Roman" w:hAnsi="Times New Roman" w:cs="Times New Roman"/>
          <w:sz w:val="28"/>
          <w:szCs w:val="28"/>
          <w:lang w:val="uk-UA"/>
        </w:rPr>
        <w:t xml:space="preserve">. </w:t>
      </w:r>
      <w:r w:rsidRPr="007B502E">
        <w:rPr>
          <w:rFonts w:ascii="Times New Roman" w:hAnsi="Times New Roman" w:cs="Times New Roman"/>
          <w:sz w:val="28"/>
          <w:szCs w:val="28"/>
        </w:rPr>
        <w:t>При цьому роль викладача-русиста другорядна, так як він не володіє в потрібному обсязі предметної компетенціє</w:t>
      </w:r>
      <w:r w:rsidRPr="007B502E">
        <w:rPr>
          <w:rFonts w:ascii="Times New Roman" w:hAnsi="Times New Roman" w:cs="Times New Roman"/>
          <w:sz w:val="28"/>
          <w:szCs w:val="28"/>
          <w:lang w:val="uk-UA"/>
        </w:rPr>
        <w:t>ю</w:t>
      </w:r>
      <w:r w:rsidRPr="007B502E">
        <w:rPr>
          <w:rFonts w:ascii="Times New Roman" w:hAnsi="Times New Roman" w:cs="Times New Roman"/>
          <w:sz w:val="28"/>
          <w:szCs w:val="28"/>
        </w:rPr>
        <w:t>, а значить, не може вільно оперувати категоріальним апаратом досліджуваної науки з метою формування вміння мислити науково і висловлювати думки російським науковою мовою. При подібному підході крок вправо або вліво від підготовленого тексту (або конспекту) для русиста смерті подібний. Говорити про належному рівні навчання зв'язного науково</w:t>
      </w:r>
      <w:r w:rsidRPr="007B502E">
        <w:rPr>
          <w:rFonts w:ascii="Times New Roman" w:hAnsi="Times New Roman" w:cs="Times New Roman"/>
          <w:sz w:val="28"/>
          <w:szCs w:val="28"/>
          <w:lang w:val="uk-UA"/>
        </w:rPr>
        <w:t>го</w:t>
      </w:r>
      <w:r w:rsidRPr="007B502E">
        <w:rPr>
          <w:rFonts w:ascii="Times New Roman" w:hAnsi="Times New Roman" w:cs="Times New Roman"/>
          <w:sz w:val="28"/>
          <w:szCs w:val="28"/>
        </w:rPr>
        <w:t xml:space="preserve"> мов</w:t>
      </w:r>
      <w:r w:rsidRPr="007B502E">
        <w:rPr>
          <w:rFonts w:ascii="Times New Roman" w:hAnsi="Times New Roman" w:cs="Times New Roman"/>
          <w:sz w:val="28"/>
          <w:szCs w:val="28"/>
          <w:lang w:val="uk-UA"/>
        </w:rPr>
        <w:t>лення</w:t>
      </w:r>
      <w:r w:rsidRPr="007B502E">
        <w:rPr>
          <w:rFonts w:ascii="Times New Roman" w:hAnsi="Times New Roman" w:cs="Times New Roman"/>
          <w:sz w:val="28"/>
          <w:szCs w:val="28"/>
        </w:rPr>
        <w:t xml:space="preserve"> тут не доводиться, так як русист не може кваліфіковано контролювати смисловий зміст висловлювань, побудованих на матеріалі різних наук: фізики, хімії, математики і т.п.</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lang w:val="uk-UA"/>
        </w:rPr>
        <w:lastRenderedPageBreak/>
        <w:t>У</w:t>
      </w:r>
      <w:r w:rsidRPr="007B502E">
        <w:rPr>
          <w:rFonts w:ascii="Times New Roman" w:hAnsi="Times New Roman" w:cs="Times New Roman"/>
          <w:sz w:val="28"/>
          <w:szCs w:val="28"/>
        </w:rPr>
        <w:t xml:space="preserve"> результаті </w:t>
      </w:r>
      <w:r w:rsidRPr="007B502E">
        <w:rPr>
          <w:rFonts w:ascii="Times New Roman" w:hAnsi="Times New Roman" w:cs="Times New Roman"/>
          <w:sz w:val="28"/>
          <w:szCs w:val="28"/>
          <w:lang w:val="uk-UA"/>
        </w:rPr>
        <w:t>в</w:t>
      </w:r>
      <w:r w:rsidRPr="007B502E">
        <w:rPr>
          <w:rFonts w:ascii="Times New Roman" w:hAnsi="Times New Roman" w:cs="Times New Roman"/>
          <w:sz w:val="28"/>
          <w:szCs w:val="28"/>
        </w:rPr>
        <w:t xml:space="preserve"> міру освоєння базових знань за фахом студент-іноземець повністю втрачає інтерес до таких загальноосвітні</w:t>
      </w:r>
      <w:r w:rsidRPr="007B502E">
        <w:rPr>
          <w:rFonts w:ascii="Times New Roman" w:hAnsi="Times New Roman" w:cs="Times New Roman"/>
          <w:sz w:val="28"/>
          <w:szCs w:val="28"/>
          <w:lang w:val="uk-UA"/>
        </w:rPr>
        <w:t>х</w:t>
      </w:r>
      <w:r w:rsidRPr="007B502E">
        <w:rPr>
          <w:rFonts w:ascii="Times New Roman" w:hAnsi="Times New Roman" w:cs="Times New Roman"/>
          <w:sz w:val="28"/>
          <w:szCs w:val="28"/>
        </w:rPr>
        <w:t xml:space="preserve"> урок</w:t>
      </w:r>
      <w:r w:rsidRPr="007B502E">
        <w:rPr>
          <w:rFonts w:ascii="Times New Roman" w:hAnsi="Times New Roman" w:cs="Times New Roman"/>
          <w:sz w:val="28"/>
          <w:szCs w:val="28"/>
          <w:lang w:val="uk-UA"/>
        </w:rPr>
        <w:t>ів</w:t>
      </w:r>
      <w:r w:rsidRPr="007B502E">
        <w:rPr>
          <w:rFonts w:ascii="Times New Roman" w:hAnsi="Times New Roman" w:cs="Times New Roman"/>
          <w:sz w:val="28"/>
          <w:szCs w:val="28"/>
        </w:rPr>
        <w:t>, не знаходячи для себе інтересу і користі у вивченні наукового стилю. Проведені опитування свідчать про низьку емоційним та інтелектуальним мотивації студентів у вивченні мови спеціальності на початковому етапі.</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З жалем можна констатувати, що зазначений підхід переважає на багатьох факультетах, створюючи видимість спільної скоординованої роботи викладачів російської мови та природничих дисциплін .</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Більш виправданим нам видається інший підхід, який можна було б назвати «креативним». При такому підході викладач-русист використовує на занятті матеріали наукової публіцистики, пов'язані з профілем навчання студентів. У цьому випадку проблема володіння предметної компетенцією знімається, викладач знаходиться в рідній стихії, він творець, вільно оперує наочним змістом, йому набагато простіше створювати ситуації, які спонукають студента до активного спілкування.</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Особливо важливо повне володіння змістовною стороною досліджуваного матеріалу при реалізації комунікативних завдань, що виявляються в різноманітних когнітивних мовних діях, таких, як: аналіз, аргументація, доказ, умовивід, коментар, дов</w:t>
      </w:r>
      <w:r w:rsidRPr="007B502E">
        <w:rPr>
          <w:rFonts w:ascii="Times New Roman" w:hAnsi="Times New Roman" w:cs="Times New Roman"/>
          <w:sz w:val="28"/>
          <w:szCs w:val="28"/>
          <w:lang w:val="uk-UA"/>
        </w:rPr>
        <w:t>едення</w:t>
      </w:r>
      <w:r w:rsidRPr="007B502E">
        <w:rPr>
          <w:rFonts w:ascii="Times New Roman" w:hAnsi="Times New Roman" w:cs="Times New Roman"/>
          <w:sz w:val="28"/>
          <w:szCs w:val="28"/>
        </w:rPr>
        <w:t>, аналогія, роз'яснення, висновок і т.п. Цілком зрозуміло, що вирішення таких завдань на матеріалі вузькоспеціальних текстів викладачеві-русист</w:t>
      </w:r>
      <w:r w:rsidRPr="007B502E">
        <w:rPr>
          <w:rFonts w:ascii="Times New Roman" w:hAnsi="Times New Roman" w:cs="Times New Roman"/>
          <w:sz w:val="28"/>
          <w:szCs w:val="28"/>
          <w:lang w:val="uk-UA"/>
        </w:rPr>
        <w:t>у</w:t>
      </w:r>
      <w:r w:rsidRPr="007B502E">
        <w:rPr>
          <w:rFonts w:ascii="Times New Roman" w:hAnsi="Times New Roman" w:cs="Times New Roman"/>
          <w:sz w:val="28"/>
          <w:szCs w:val="28"/>
        </w:rPr>
        <w:t xml:space="preserve"> не під силу.</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Використання матеріалів наукової публіцистики в якості зразка для навчання зв'язного науково</w:t>
      </w:r>
      <w:r w:rsidRPr="007B502E">
        <w:rPr>
          <w:rFonts w:ascii="Times New Roman" w:hAnsi="Times New Roman" w:cs="Times New Roman"/>
          <w:sz w:val="28"/>
          <w:szCs w:val="28"/>
          <w:lang w:val="uk-UA"/>
        </w:rPr>
        <w:t>го мовлення</w:t>
      </w:r>
      <w:r w:rsidRPr="007B502E">
        <w:rPr>
          <w:rFonts w:ascii="Times New Roman" w:hAnsi="Times New Roman" w:cs="Times New Roman"/>
          <w:sz w:val="28"/>
          <w:szCs w:val="28"/>
        </w:rPr>
        <w:t xml:space="preserve"> цілком виправдано ще й тому, що категорії логіки викладу, що лежать в основі розгортання тексту (переконання, спростування, </w:t>
      </w:r>
      <w:r w:rsidRPr="007B502E">
        <w:rPr>
          <w:rFonts w:ascii="Times New Roman" w:hAnsi="Times New Roman" w:cs="Times New Roman"/>
          <w:sz w:val="28"/>
          <w:szCs w:val="28"/>
          <w:lang w:val="uk-UA"/>
        </w:rPr>
        <w:t>наслідок</w:t>
      </w:r>
      <w:r w:rsidRPr="007B502E">
        <w:rPr>
          <w:rFonts w:ascii="Times New Roman" w:hAnsi="Times New Roman" w:cs="Times New Roman"/>
          <w:sz w:val="28"/>
          <w:szCs w:val="28"/>
        </w:rPr>
        <w:t>, узагальнення, достовірність і т.д.), і відповідні їм тексто</w:t>
      </w:r>
      <w:r w:rsidRPr="007B502E">
        <w:rPr>
          <w:rFonts w:ascii="Times New Roman" w:hAnsi="Times New Roman" w:cs="Times New Roman"/>
          <w:sz w:val="28"/>
          <w:szCs w:val="28"/>
          <w:lang w:val="uk-UA"/>
        </w:rPr>
        <w:t>утворюючі</w:t>
      </w:r>
      <w:r w:rsidRPr="007B502E">
        <w:rPr>
          <w:rFonts w:ascii="Times New Roman" w:hAnsi="Times New Roman" w:cs="Times New Roman"/>
          <w:sz w:val="28"/>
          <w:szCs w:val="28"/>
        </w:rPr>
        <w:t xml:space="preserve"> </w:t>
      </w:r>
      <w:r w:rsidRPr="007B502E">
        <w:rPr>
          <w:rFonts w:ascii="Times New Roman" w:hAnsi="Times New Roman" w:cs="Times New Roman"/>
          <w:sz w:val="28"/>
          <w:szCs w:val="28"/>
          <w:lang w:val="uk-UA"/>
        </w:rPr>
        <w:t>ресурси</w:t>
      </w:r>
      <w:r w:rsidRPr="007B502E">
        <w:rPr>
          <w:rFonts w:ascii="Times New Roman" w:hAnsi="Times New Roman" w:cs="Times New Roman"/>
          <w:sz w:val="28"/>
          <w:szCs w:val="28"/>
        </w:rPr>
        <w:t xml:space="preserve"> однакові як для наукової публіцистики, так і для підручників чи статей за фахом. Хоча зрозуміло, що частотність вживання </w:t>
      </w:r>
      <w:r w:rsidRPr="007B502E">
        <w:rPr>
          <w:rFonts w:ascii="Times New Roman" w:hAnsi="Times New Roman" w:cs="Times New Roman"/>
          <w:sz w:val="28"/>
          <w:szCs w:val="28"/>
          <w:lang w:val="uk-UA"/>
        </w:rPr>
        <w:t>текстоутворюючих</w:t>
      </w:r>
      <w:r w:rsidRPr="007B502E">
        <w:rPr>
          <w:rFonts w:ascii="Times New Roman" w:hAnsi="Times New Roman" w:cs="Times New Roman"/>
          <w:sz w:val="28"/>
          <w:szCs w:val="28"/>
        </w:rPr>
        <w:t xml:space="preserve"> елементів змінюється в залежності від жанру.</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lastRenderedPageBreak/>
        <w:t xml:space="preserve">На наш погляд, саме при «креативному» підході створюються умови для ефективного навчання вмінню будувати висловлювання на рівні більшому, ніж пропозиція. Наш досвід навчання зв'язного мовлення свідчить, що такі фактори, як змістовна доступність текстів за фахом, поетапність в оволодінні </w:t>
      </w:r>
      <w:r w:rsidRPr="007B502E">
        <w:rPr>
          <w:rFonts w:ascii="Times New Roman" w:hAnsi="Times New Roman" w:cs="Times New Roman"/>
          <w:sz w:val="28"/>
          <w:szCs w:val="28"/>
          <w:lang w:val="uk-UA"/>
        </w:rPr>
        <w:t xml:space="preserve">текствоутворюючими </w:t>
      </w:r>
      <w:r w:rsidRPr="007B502E">
        <w:rPr>
          <w:rFonts w:ascii="Times New Roman" w:hAnsi="Times New Roman" w:cs="Times New Roman"/>
          <w:sz w:val="28"/>
          <w:szCs w:val="28"/>
        </w:rPr>
        <w:t>елементами, багаторазовість пред'явлення зв'язкових засобів і постійний аналіз їх значень, методично продумана організація текстового матеріалу всього курсу навчання зв'язного мовлення сприяють формуванню міцних навичок лінійного розгортання тексту.</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Перераховані міркування лягли в основу створених у ХНАДУ навчальних посібників для початкової та просунутого етапу.</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 xml:space="preserve">Цілком очевидно, що вміння виконувати певні розумові операції і експлікувати їх за допомогою </w:t>
      </w:r>
      <w:r w:rsidRPr="007B502E">
        <w:rPr>
          <w:rFonts w:ascii="Times New Roman" w:hAnsi="Times New Roman" w:cs="Times New Roman"/>
          <w:sz w:val="28"/>
          <w:szCs w:val="28"/>
          <w:lang w:val="uk-UA"/>
        </w:rPr>
        <w:t>текстоутворюючих ресурсів</w:t>
      </w:r>
      <w:r w:rsidRPr="007B502E">
        <w:rPr>
          <w:rFonts w:ascii="Times New Roman" w:hAnsi="Times New Roman" w:cs="Times New Roman"/>
          <w:sz w:val="28"/>
          <w:szCs w:val="28"/>
        </w:rPr>
        <w:t xml:space="preserve"> має формуватися вже на початковому етапі.</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У навчальному комплексі для початкового етапу навчання «Глобус» відображені базові значення категорії послідовності. У даному комплексі основна увага приділена елементарним засобам вираження значення координації (і , а , але , також , теж , тому) і прономінальності (він , цей, такий , такий, там , тоді , туди , звідти і т.п.).</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Наступний етап формування навичок вживання типових для наукової мови засобів межфразовой зв'язку знайшов своє відображення у створеному в ХНАДУ навчальному посібнику з розвитку мовлення «Цей багатоликий світ бізнесу» (2012 р. , 3 видання) для студентів економічних спеціальностей.</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Одн</w:t>
      </w:r>
      <w:r w:rsidRPr="007B502E">
        <w:rPr>
          <w:rFonts w:ascii="Times New Roman" w:hAnsi="Times New Roman" w:cs="Times New Roman"/>
          <w:sz w:val="28"/>
          <w:szCs w:val="28"/>
          <w:lang w:val="uk-UA"/>
        </w:rPr>
        <w:t>е</w:t>
      </w:r>
      <w:r w:rsidRPr="007B502E">
        <w:rPr>
          <w:rFonts w:ascii="Times New Roman" w:hAnsi="Times New Roman" w:cs="Times New Roman"/>
          <w:sz w:val="28"/>
          <w:szCs w:val="28"/>
        </w:rPr>
        <w:t xml:space="preserve"> з основних завдань посібника - розвиток навичок вживання типових для наукової мови </w:t>
      </w:r>
      <w:r w:rsidRPr="007B502E">
        <w:rPr>
          <w:rFonts w:ascii="Times New Roman" w:hAnsi="Times New Roman" w:cs="Times New Roman"/>
          <w:sz w:val="28"/>
          <w:szCs w:val="28"/>
          <w:lang w:val="uk-UA"/>
        </w:rPr>
        <w:t>текстоутворюючих</w:t>
      </w:r>
      <w:r w:rsidRPr="007B502E">
        <w:rPr>
          <w:rFonts w:ascii="Times New Roman" w:hAnsi="Times New Roman" w:cs="Times New Roman"/>
          <w:sz w:val="28"/>
          <w:szCs w:val="28"/>
        </w:rPr>
        <w:t xml:space="preserve"> елементів при породженні монологічного висловлювання. Структура посібника визначається постійно </w:t>
      </w:r>
      <w:r w:rsidRPr="007B502E">
        <w:rPr>
          <w:rFonts w:ascii="Times New Roman" w:hAnsi="Times New Roman" w:cs="Times New Roman"/>
          <w:sz w:val="28"/>
          <w:szCs w:val="28"/>
          <w:lang w:val="uk-UA"/>
        </w:rPr>
        <w:t>ускладненим</w:t>
      </w:r>
      <w:r w:rsidRPr="007B502E">
        <w:rPr>
          <w:rFonts w:ascii="Times New Roman" w:hAnsi="Times New Roman" w:cs="Times New Roman"/>
          <w:sz w:val="28"/>
          <w:szCs w:val="28"/>
        </w:rPr>
        <w:t xml:space="preserve"> характером комунікативного змісту текстів і послідовністю від «простого до складного» використовуваних засобів межфразовой зв'язку.</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 xml:space="preserve">Під заняттям в посібнику розуміється навчальний цикл, матеріали якого об'єднані однією темою, служать поетапного навчання комунікації в різних ситуаціях спілкування, забезпечені однотипним набором навчальних </w:t>
      </w:r>
      <w:r w:rsidRPr="007B502E">
        <w:rPr>
          <w:rFonts w:ascii="Times New Roman" w:hAnsi="Times New Roman" w:cs="Times New Roman"/>
          <w:sz w:val="28"/>
          <w:szCs w:val="28"/>
        </w:rPr>
        <w:lastRenderedPageBreak/>
        <w:t>дій, розташовані в порядку ускладнення навичок оперування інформативним змістом і містять певний набір засобів організації зв'язного текст</w:t>
      </w:r>
      <w:r w:rsidRPr="007B502E">
        <w:rPr>
          <w:rFonts w:ascii="Times New Roman" w:hAnsi="Times New Roman" w:cs="Times New Roman"/>
          <w:sz w:val="28"/>
          <w:szCs w:val="28"/>
          <w:lang w:val="uk-UA"/>
        </w:rPr>
        <w:t>у</w:t>
      </w:r>
      <w:r w:rsidRPr="007B502E">
        <w:rPr>
          <w:rFonts w:ascii="Times New Roman" w:hAnsi="Times New Roman" w:cs="Times New Roman"/>
          <w:sz w:val="28"/>
          <w:szCs w:val="28"/>
        </w:rPr>
        <w:t>.</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 xml:space="preserve">Схема побудови заняття посібники </w:t>
      </w:r>
      <w:r w:rsidRPr="007B502E">
        <w:rPr>
          <w:rFonts w:ascii="Times New Roman" w:hAnsi="Times New Roman" w:cs="Times New Roman"/>
          <w:sz w:val="28"/>
          <w:szCs w:val="28"/>
          <w:lang w:val="uk-UA"/>
        </w:rPr>
        <w:t>однотипна</w:t>
      </w:r>
      <w:r w:rsidRPr="007B502E">
        <w:rPr>
          <w:rFonts w:ascii="Times New Roman" w:hAnsi="Times New Roman" w:cs="Times New Roman"/>
          <w:sz w:val="28"/>
          <w:szCs w:val="28"/>
        </w:rPr>
        <w:t xml:space="preserve"> і включає наступні компоненти: основний текст, питання до тексту, тест з результатами тестування, таблицю смислових відносин між одиницями інформації з відповідними кожному блоку зв'язковими засобами, ситуації, питання для обговорення, слова і вирази.</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 xml:space="preserve">Кожен з компонентів заняття грає свою роль в поетапному формуванні навичок використання </w:t>
      </w:r>
      <w:r w:rsidRPr="007B502E">
        <w:rPr>
          <w:rFonts w:ascii="Times New Roman" w:hAnsi="Times New Roman" w:cs="Times New Roman"/>
          <w:sz w:val="28"/>
          <w:szCs w:val="28"/>
          <w:lang w:val="uk-UA"/>
        </w:rPr>
        <w:t>текстоутворюючих</w:t>
      </w:r>
      <w:r w:rsidRPr="007B502E">
        <w:rPr>
          <w:rFonts w:ascii="Times New Roman" w:hAnsi="Times New Roman" w:cs="Times New Roman"/>
          <w:sz w:val="28"/>
          <w:szCs w:val="28"/>
        </w:rPr>
        <w:t xml:space="preserve"> елементів при породженні зв'язного мовлення.</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Основою кожного заняття є текст. Він визначає основну проблематику заняття, дає вихідний матеріал для комунікації.</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Основне завдання на цьому етапі - розвиток навичок і умінь смислового аналізу тексту, оперування смисловим змістом тексту, знайомство зі зв'язковими засобами досліджуваного тексту і висловлюються ними см</w:t>
      </w:r>
      <w:r w:rsidRPr="007B502E">
        <w:rPr>
          <w:rFonts w:ascii="Times New Roman" w:hAnsi="Times New Roman" w:cs="Times New Roman"/>
          <w:sz w:val="28"/>
          <w:szCs w:val="28"/>
          <w:lang w:val="uk-UA"/>
        </w:rPr>
        <w:t>и</w:t>
      </w:r>
      <w:r w:rsidRPr="007B502E">
        <w:rPr>
          <w:rFonts w:ascii="Times New Roman" w:hAnsi="Times New Roman" w:cs="Times New Roman"/>
          <w:sz w:val="28"/>
          <w:szCs w:val="28"/>
        </w:rPr>
        <w:t>словимі відносинами.</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Рубрика «Питання до тексту» включає, як правило , завдання проблемного або узагальнюючого характеру, що передбачає самостійну переробку текстової інформації, вибір тих чи інших фактів для доказу чи пояснення. Завдання цього етапу - вчитися будувати зв'язне висловлювання на основі тексту, включаючи при необхідності у вислів зв'язкові кошти з основного тексту.</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У рубриці «Тест» розвивається або головна тема основного тексту, або деталізується</w:t>
      </w:r>
      <w:r w:rsidRPr="007B502E">
        <w:rPr>
          <w:rFonts w:ascii="Times New Roman" w:hAnsi="Times New Roman" w:cs="Times New Roman"/>
          <w:sz w:val="28"/>
          <w:szCs w:val="28"/>
          <w:lang w:val="uk-UA"/>
        </w:rPr>
        <w:t xml:space="preserve">, </w:t>
      </w:r>
      <w:r w:rsidRPr="007B502E">
        <w:rPr>
          <w:rFonts w:ascii="Times New Roman" w:hAnsi="Times New Roman" w:cs="Times New Roman"/>
          <w:sz w:val="28"/>
          <w:szCs w:val="28"/>
        </w:rPr>
        <w:t>яка другорядна тема. Основне завдання цього етапу - формування навичок і вмінь короткого обгрунтування вибору того чи іншого варіанту відповіді і висловлення свого ставлення до підсумків тестування, оцінки достовірності отриманої інформації.</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 xml:space="preserve">У рубриці «Ситуації» представлені ситуації різного характеру: виробничі ситуації, ситуації, де важлива морально-етична позиція мовця, і побутові ситуації. Цей розділ </w:t>
      </w:r>
      <w:r w:rsidRPr="007B502E">
        <w:rPr>
          <w:rFonts w:ascii="Times New Roman" w:hAnsi="Times New Roman" w:cs="Times New Roman"/>
          <w:sz w:val="28"/>
          <w:szCs w:val="28"/>
          <w:lang w:val="uk-UA"/>
        </w:rPr>
        <w:t xml:space="preserve">містить </w:t>
      </w:r>
      <w:r w:rsidRPr="007B502E">
        <w:rPr>
          <w:rFonts w:ascii="Times New Roman" w:hAnsi="Times New Roman" w:cs="Times New Roman"/>
          <w:sz w:val="28"/>
          <w:szCs w:val="28"/>
        </w:rPr>
        <w:t>таблиц</w:t>
      </w:r>
      <w:r w:rsidRPr="007B502E">
        <w:rPr>
          <w:rFonts w:ascii="Times New Roman" w:hAnsi="Times New Roman" w:cs="Times New Roman"/>
          <w:sz w:val="28"/>
          <w:szCs w:val="28"/>
          <w:lang w:val="uk-UA"/>
        </w:rPr>
        <w:t>ю</w:t>
      </w:r>
      <w:r w:rsidRPr="007B502E">
        <w:rPr>
          <w:rFonts w:ascii="Times New Roman" w:hAnsi="Times New Roman" w:cs="Times New Roman"/>
          <w:sz w:val="28"/>
          <w:szCs w:val="28"/>
        </w:rPr>
        <w:t xml:space="preserve">, що показує стандартний </w:t>
      </w:r>
      <w:r w:rsidRPr="007B502E">
        <w:rPr>
          <w:rFonts w:ascii="Times New Roman" w:hAnsi="Times New Roman" w:cs="Times New Roman"/>
          <w:sz w:val="28"/>
          <w:szCs w:val="28"/>
        </w:rPr>
        <w:lastRenderedPageBreak/>
        <w:t>набір смислових відносин між частинами інформації та типові засоби їх вираження. До числа основних смислових відносин у тексті віднесені наступні значення: «Причина - наслідок», «Приєднання, вказівка​на контекст», «Зіставлення - протиставлення», «Послідовність», «Пояснення, уточнення», «Висновок, узагальнення», «Оцінка достовірності», «Раціональна оцінка». Завдання цього етапу - вчитися продукуванню розгорнутого монологічного висловлювання, при необхідності використовуючи матеріали таблиці. Аналізуючи ситуацію, студент повинен вміти пояснити вибір свого варіанту поведінки та обгрунтувати причину відмови від інших варіантів.</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У рубриці «Питання для обговорення» узагальнюються попередні види роботи. Викладач, спираючись на вивчений матеріал, спонукає студентів до розгорнут</w:t>
      </w:r>
      <w:r w:rsidRPr="007B502E">
        <w:rPr>
          <w:rFonts w:ascii="Times New Roman" w:hAnsi="Times New Roman" w:cs="Times New Roman"/>
          <w:sz w:val="28"/>
          <w:szCs w:val="28"/>
          <w:lang w:val="uk-UA"/>
        </w:rPr>
        <w:t>их</w:t>
      </w:r>
      <w:r w:rsidRPr="007B502E">
        <w:rPr>
          <w:rFonts w:ascii="Times New Roman" w:hAnsi="Times New Roman" w:cs="Times New Roman"/>
          <w:sz w:val="28"/>
          <w:szCs w:val="28"/>
        </w:rPr>
        <w:t xml:space="preserve"> монологічни</w:t>
      </w:r>
      <w:r w:rsidRPr="007B502E">
        <w:rPr>
          <w:rFonts w:ascii="Times New Roman" w:hAnsi="Times New Roman" w:cs="Times New Roman"/>
          <w:sz w:val="28"/>
          <w:szCs w:val="28"/>
          <w:lang w:val="uk-UA"/>
        </w:rPr>
        <w:t>х</w:t>
      </w:r>
      <w:r w:rsidRPr="007B502E">
        <w:rPr>
          <w:rFonts w:ascii="Times New Roman" w:hAnsi="Times New Roman" w:cs="Times New Roman"/>
          <w:sz w:val="28"/>
          <w:szCs w:val="28"/>
        </w:rPr>
        <w:t xml:space="preserve"> висловлюван</w:t>
      </w:r>
      <w:r w:rsidRPr="007B502E">
        <w:rPr>
          <w:rFonts w:ascii="Times New Roman" w:hAnsi="Times New Roman" w:cs="Times New Roman"/>
          <w:sz w:val="28"/>
          <w:szCs w:val="28"/>
          <w:lang w:val="uk-UA"/>
        </w:rPr>
        <w:t>ь</w:t>
      </w:r>
      <w:r w:rsidRPr="007B502E">
        <w:rPr>
          <w:rFonts w:ascii="Times New Roman" w:hAnsi="Times New Roman" w:cs="Times New Roman"/>
          <w:sz w:val="28"/>
          <w:szCs w:val="28"/>
        </w:rPr>
        <w:t>, в яких студенти висловлюють і аргументують свою точку зору. Викладач повинен прагнути створити в аудиторії атмосферу вільного спілкування: бажання висловитися, посперечатися, довести свою точку зору. При цьому необхідно вміти контролювати цей стихійний процес, вчасно пропонуючи необхідний мовний та мовленнєвий матеріал, коментуючи помилки, пропонуючи свої варіанти реплік, підказуючи тактичні ходи .</w:t>
      </w:r>
    </w:p>
    <w:p w:rsidR="007B502E" w:rsidRP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Основна установка на цьому етапі - формування навичок і умінь вільного говоріння на запропоновану тему без опори на текст, вміння реалізувати комунікативні інтенції в стандартних ситуаціях спілкування.</w:t>
      </w:r>
    </w:p>
    <w:p w:rsidR="007B502E" w:rsidRDefault="007B502E" w:rsidP="007B502E">
      <w:pPr>
        <w:spacing w:after="0" w:line="360" w:lineRule="auto"/>
        <w:ind w:firstLine="709"/>
        <w:jc w:val="both"/>
        <w:rPr>
          <w:rFonts w:ascii="Times New Roman" w:hAnsi="Times New Roman" w:cs="Times New Roman"/>
          <w:sz w:val="28"/>
          <w:szCs w:val="28"/>
        </w:rPr>
      </w:pPr>
      <w:r w:rsidRPr="007B502E">
        <w:rPr>
          <w:rFonts w:ascii="Times New Roman" w:hAnsi="Times New Roman" w:cs="Times New Roman"/>
          <w:sz w:val="28"/>
          <w:szCs w:val="28"/>
        </w:rPr>
        <w:t xml:space="preserve">При такому </w:t>
      </w:r>
      <w:proofErr w:type="gramStart"/>
      <w:r w:rsidRPr="007B502E">
        <w:rPr>
          <w:rFonts w:ascii="Times New Roman" w:hAnsi="Times New Roman" w:cs="Times New Roman"/>
          <w:sz w:val="28"/>
          <w:szCs w:val="28"/>
        </w:rPr>
        <w:t>п</w:t>
      </w:r>
      <w:proofErr w:type="gramEnd"/>
      <w:r w:rsidRPr="007B502E">
        <w:rPr>
          <w:rFonts w:ascii="Times New Roman" w:hAnsi="Times New Roman" w:cs="Times New Roman"/>
          <w:sz w:val="28"/>
          <w:szCs w:val="28"/>
        </w:rPr>
        <w:t xml:space="preserve">ідході в мовну діяльність втягуються глибинні властивості людської особистості, </w:t>
      </w:r>
      <w:r w:rsidRPr="007B502E">
        <w:rPr>
          <w:rFonts w:ascii="Times New Roman" w:hAnsi="Times New Roman" w:cs="Times New Roman"/>
          <w:sz w:val="28"/>
          <w:szCs w:val="28"/>
          <w:lang w:val="uk-UA"/>
        </w:rPr>
        <w:t>її</w:t>
      </w:r>
      <w:r w:rsidRPr="007B502E">
        <w:rPr>
          <w:rFonts w:ascii="Times New Roman" w:hAnsi="Times New Roman" w:cs="Times New Roman"/>
          <w:sz w:val="28"/>
          <w:szCs w:val="28"/>
        </w:rPr>
        <w:t xml:space="preserve"> життєвий досвід, </w:t>
      </w:r>
      <w:r w:rsidRPr="007B502E">
        <w:rPr>
          <w:rFonts w:ascii="Times New Roman" w:hAnsi="Times New Roman" w:cs="Times New Roman"/>
          <w:sz w:val="28"/>
          <w:szCs w:val="28"/>
          <w:lang w:val="uk-UA"/>
        </w:rPr>
        <w:t>її</w:t>
      </w:r>
      <w:r w:rsidRPr="007B502E">
        <w:rPr>
          <w:rFonts w:ascii="Times New Roman" w:hAnsi="Times New Roman" w:cs="Times New Roman"/>
          <w:sz w:val="28"/>
          <w:szCs w:val="28"/>
        </w:rPr>
        <w:t xml:space="preserve"> індивідуально - психологічні особливості, що забезпечують породження усного наукового монологічного висловлювання відповідно до законів лінійного розгортання тексту.</w:t>
      </w:r>
    </w:p>
    <w:p w:rsidR="00C41EC2" w:rsidRDefault="00C41EC2" w:rsidP="007B502E">
      <w:pPr>
        <w:spacing w:after="0" w:line="360" w:lineRule="auto"/>
        <w:ind w:firstLine="709"/>
        <w:jc w:val="both"/>
        <w:rPr>
          <w:rFonts w:ascii="Times New Roman" w:hAnsi="Times New Roman" w:cs="Times New Roman"/>
          <w:sz w:val="28"/>
          <w:szCs w:val="28"/>
        </w:rPr>
      </w:pPr>
    </w:p>
    <w:p w:rsidR="00C41EC2" w:rsidRDefault="00C41EC2" w:rsidP="007B502E">
      <w:pPr>
        <w:spacing w:after="0" w:line="360" w:lineRule="auto"/>
        <w:ind w:firstLine="709"/>
        <w:jc w:val="both"/>
        <w:rPr>
          <w:rFonts w:ascii="Times New Roman" w:hAnsi="Times New Roman" w:cs="Times New Roman"/>
          <w:sz w:val="28"/>
          <w:szCs w:val="28"/>
        </w:rPr>
      </w:pPr>
    </w:p>
    <w:p w:rsidR="00C41EC2" w:rsidRDefault="00C41EC2" w:rsidP="007B502E">
      <w:pPr>
        <w:spacing w:after="0" w:line="360" w:lineRule="auto"/>
        <w:ind w:firstLine="709"/>
        <w:jc w:val="both"/>
        <w:rPr>
          <w:rFonts w:ascii="Times New Roman" w:hAnsi="Times New Roman" w:cs="Times New Roman"/>
          <w:sz w:val="28"/>
          <w:szCs w:val="28"/>
        </w:rPr>
      </w:pPr>
    </w:p>
    <w:p w:rsidR="00C41EC2" w:rsidRDefault="00C41EC2" w:rsidP="00C41EC2">
      <w:pPr>
        <w:tabs>
          <w:tab w:val="left" w:pos="0"/>
        </w:tabs>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ПЕРЕЛІК ПОСИЛАНЬ</w:t>
      </w:r>
    </w:p>
    <w:p w:rsidR="00C41EC2" w:rsidRDefault="00C41EC2" w:rsidP="00C41EC2">
      <w:pPr>
        <w:tabs>
          <w:tab w:val="left" w:pos="993"/>
        </w:tabs>
        <w:spacing w:after="0" w:line="360" w:lineRule="auto"/>
        <w:ind w:firstLine="567"/>
        <w:jc w:val="both"/>
        <w:rPr>
          <w:rFonts w:ascii="Times New Roman" w:eastAsia="Times New Roman" w:hAnsi="Times New Roman" w:cs="Times New Roman"/>
          <w:bCs/>
          <w:sz w:val="28"/>
          <w:szCs w:val="28"/>
          <w:lang w:val="uk-UA" w:eastAsia="ru-RU"/>
        </w:rPr>
      </w:pP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Молчановский В.М. Преподавание русского языка как иностранного. Введение в специальность / Владимир Молчановский, Людмила Шепелевич. – М.: Рус. яз. курсы, 2002. – 298 с.</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Капитонова Т.И. Методы и технологии обучения русскому языку как иностранному / Татьяна Капитоно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ва, Людмила Московкина, Александр Щукин. – М.: Рус. яз. курсы, 2008. – 312 с.</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 праць. К. – Запоріжжя, 2001. – Вип. 20. – С. 180-182.</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Скалкин В. Л. Основы обучения устной иноязычной речи / Виктор Скалкин. – М.: Высшая школа, 1981. – 243 с.</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Федотова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Н.Л. Методика преподавания русского языка как иностранного. (практический курс) / Нина Федотова. – СПб: Златоуст, 2013. – 192 с.</w:t>
      </w:r>
    </w:p>
    <w:p w:rsidR="00C41EC2" w:rsidRDefault="00C41EC2" w:rsidP="00C41EC2">
      <w:pPr>
        <w:numPr>
          <w:ilvl w:val="0"/>
          <w:numId w:val="1"/>
        </w:numPr>
        <w:tabs>
          <w:tab w:val="left" w:pos="709"/>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Остапенко В.И. Обучение русской грамматике иностранцев на начальном этапе / Виктор Остапенко. – М.: «Русский язык», 1978. –136 с.</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Безкоровайная Л.С. Глобус: Практический курс для начинающих изучать русский язык. Часть 1,2. – 4-е изд. перераб. и доп. / Любовь </w:t>
      </w:r>
      <w:r>
        <w:rPr>
          <w:rFonts w:ascii="Times New Roman" w:eastAsia="Times New Roman" w:hAnsi="Times New Roman" w:cs="Times New Roman"/>
          <w:sz w:val="28"/>
          <w:szCs w:val="28"/>
          <w:lang w:eastAsia="ru-RU"/>
        </w:rPr>
        <w:lastRenderedPageBreak/>
        <w:t>Безкоровайная, Владимир  Штыленко, Елена Штыленко.  – Харьков: ХНАДУ, 2007. – 2оо с.</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Д’яков А. С. Основи термінотворення: семантичні та соціолінгвістичні аспекти / А. С. Д’яков, Т. Р. Кияк, З. Б. Куделько. – К.: Вид. дім "КМ Academia", 2000. – 218 с.</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w:t>
      </w:r>
      <w:r>
        <w:rPr>
          <w:rFonts w:ascii="Times New Roman" w:eastAsia="Times New Roman" w:hAnsi="Times New Roman" w:cs="Times New Roman"/>
          <w:sz w:val="28"/>
          <w:szCs w:val="28"/>
          <w:lang w:val="uk-UA" w:eastAsia="ru-RU"/>
        </w:rPr>
        <w:t>й</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val="uk-UA" w:eastAsia="ru-RU"/>
        </w:rPr>
        <w:t>райх У</w:t>
      </w:r>
      <w:r>
        <w:rPr>
          <w:rFonts w:ascii="Times New Roman" w:eastAsia="Times New Roman" w:hAnsi="Times New Roman" w:cs="Times New Roman"/>
          <w:sz w:val="28"/>
          <w:szCs w:val="28"/>
          <w:lang w:eastAsia="ru-RU"/>
        </w:rPr>
        <w:t>. Языковые контакты. Состояние и проблемы исследования / Ульрих Вайнрайх.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Благовещенск: БУКВА, 2000. – 264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Шаблій О.А. Міжмовна  інтерференція як психолінгвістична універсалія / Олександра Шаблій. // Мовні і концептуальні картини </w:t>
      </w:r>
      <w:r>
        <w:rPr>
          <w:rFonts w:ascii="Times New Roman" w:eastAsia="Times New Roman" w:hAnsi="Times New Roman" w:cs="Times New Roman"/>
          <w:color w:val="000000"/>
          <w:sz w:val="28"/>
          <w:szCs w:val="28"/>
          <w:lang w:val="uk-UA" w:eastAsia="ru-RU"/>
        </w:rPr>
        <w:t xml:space="preserve">світу: Зб. наук. праць. </w:t>
      </w:r>
      <w:r>
        <w:rPr>
          <w:rFonts w:ascii="Times New Roman" w:eastAsia="Times New Roman" w:hAnsi="Times New Roman" w:cs="Times New Roman"/>
          <w:color w:val="000000"/>
          <w:sz w:val="28"/>
          <w:szCs w:val="28"/>
          <w:shd w:val="clear" w:color="auto" w:fill="FFFFFF"/>
          <w:lang w:val="uk-UA" w:eastAsia="ru-RU"/>
        </w:rPr>
        <w:t xml:space="preserve">– </w:t>
      </w:r>
      <w:r>
        <w:rPr>
          <w:rFonts w:ascii="Times New Roman" w:eastAsia="Times New Roman" w:hAnsi="Times New Roman" w:cs="Times New Roman"/>
          <w:color w:val="000000"/>
          <w:sz w:val="28"/>
          <w:szCs w:val="28"/>
          <w:lang w:val="uk-UA" w:eastAsia="ru-RU"/>
        </w:rPr>
        <w:t xml:space="preserve">Київ: </w:t>
      </w:r>
      <w:r>
        <w:rPr>
          <w:rFonts w:ascii="Times New Roman" w:eastAsia="Times New Roman" w:hAnsi="Times New Roman" w:cs="Times New Roman"/>
          <w:color w:val="000000"/>
          <w:sz w:val="28"/>
          <w:szCs w:val="28"/>
          <w:shd w:val="clear" w:color="auto" w:fill="FFFFFF"/>
          <w:lang w:val="uk-UA" w:eastAsia="ru-RU"/>
        </w:rPr>
        <w:t>Київський національний університет ім. Тараса Шевченка, 2000. – С. 371 – 375</w:t>
      </w:r>
      <w:r>
        <w:rPr>
          <w:rFonts w:ascii="Times New Roman" w:eastAsia="Times New Roman" w:hAnsi="Times New Roman" w:cs="Times New Roman"/>
          <w:sz w:val="28"/>
          <w:szCs w:val="28"/>
          <w:lang w:eastAsia="ru-RU"/>
        </w:rPr>
        <w:t>.</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Капитонова Т.И. Методика обучения русскому языку как иностранному на этапе предвузовской подготовки / Татьяна Капитонова, Людмила Московкина. – СПб.: Златоуст, 2006. – 398 с. </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методика обучения иностранным языкам: Хрестоматия / Сост. Леонтьев А.А. – М.: Рус. яз., 1991. – 473 с. </w:t>
      </w:r>
    </w:p>
    <w:p w:rsidR="00C41EC2" w:rsidRDefault="00C41EC2" w:rsidP="00C41EC2">
      <w:pPr>
        <w:numPr>
          <w:ilvl w:val="0"/>
          <w:numId w:val="1"/>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2009.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№5.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С. 16</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22.</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Тер-Минасова С.Г. Язык и межкультурная коммуникация / Светлана Тер-Минасова. – М.: Слово, 2000. – 624 с. </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Блум Ф. Мозг, разум и поведение: пер.с англ.  Фредерик Блум, Андре Лейзерсон, Людвиг Хофстедтер.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 Мир, 1988. – 248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Тер-Минасова С.Г. Язык и межкультурная коммуникация: (Учеб. пособие) / Светлана Тер-Минасова. – М.: Слово/</w:t>
      </w:r>
      <w:r>
        <w:rPr>
          <w:rFonts w:ascii="Times New Roman" w:eastAsia="Times New Roman" w:hAnsi="Times New Roman" w:cs="Times New Roman"/>
          <w:sz w:val="28"/>
          <w:szCs w:val="28"/>
          <w:lang w:val="en-US" w:eastAsia="ru-RU"/>
        </w:rPr>
        <w:t>Slovo</w:t>
      </w:r>
      <w:r>
        <w:rPr>
          <w:rFonts w:ascii="Times New Roman" w:eastAsia="Times New Roman" w:hAnsi="Times New Roman" w:cs="Times New Roman"/>
          <w:sz w:val="28"/>
          <w:szCs w:val="28"/>
          <w:lang w:eastAsia="ru-RU"/>
        </w:rPr>
        <w:t>, 2000. – 624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Верещагин Е.М. Язык и культура / Евгений Верещагин, Владимир Костомаров. – М.: Русский язык, 1990. – 246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Гарцов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Гарцов. – М.: РУДН, 2008. – 127 с</w:t>
      </w:r>
      <w:r>
        <w:rPr>
          <w:rFonts w:ascii="Times New Roman" w:eastAsia="Times-Roman" w:hAnsi="Times New Roman" w:cs="Times New Roman"/>
          <w:color w:val="000000"/>
          <w:sz w:val="28"/>
          <w:szCs w:val="28"/>
          <w:lang w:eastAsia="ru-RU"/>
        </w:rPr>
        <w:t>.</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Зубов А.В. Информационные технологии в лингвистике: Учеб. пособие для студ. лингв. фак-тов высш. учеб. заведений / А.В. Зубов,            И.И. Зубова – М.: Издательский центр «Академия», 2004. – 208 с. </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Уваров А.Ю. Педагогический дизайн / Анатолий Уваров. // Информатика. – Москва: Изд. дом «Первое сентября», 2003 – №30. – 32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rFonts w:ascii="Times New Roman" w:eastAsia="Times New Roman" w:hAnsi="Times New Roman" w:cs="Times New Roman"/>
          <w:color w:val="000000"/>
          <w:sz w:val="28"/>
          <w:szCs w:val="28"/>
          <w:lang w:eastAsia="ru-RU"/>
        </w:rPr>
        <w:t xml:space="preserve">– 762 с. </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Быкова О.П. Учебные модули для работы с видеоматериалами / О.П. Быкова // Русский язык за рубежом. – 2009. – № 2. – С. 33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40.</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Городилова Г.Г. Обучение речи и технические средства / Галина Городилова. – М.: Рус. яз., 1979. </w:t>
      </w:r>
      <w:r>
        <w:rPr>
          <w:rFonts w:ascii="Times New Roman" w:eastAsia="Times New Roman" w:hAnsi="Times New Roman" w:cs="Times New Roman"/>
          <w:color w:val="000000"/>
          <w:sz w:val="28"/>
          <w:szCs w:val="28"/>
          <w:lang w:eastAsia="ru-RU"/>
        </w:rPr>
        <w:t xml:space="preserve">– 235 с. </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Попова Г.Д. Обучение китайских студентов декодированию невербальных средств общения при изучении русского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языка как иностранного / Галина Попова // Вестник Российского ун-та дружбы народов. – 2004. – № 1. – С. 68 – 76.</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Коптілов В.В. Теорія і практика перекладу / В</w:t>
      </w:r>
      <w:r>
        <w:rPr>
          <w:rFonts w:ascii="Times New Roman" w:eastAsia="Times New Roman" w:hAnsi="Times New Roman" w:cs="Times New Roman"/>
          <w:color w:val="000000"/>
          <w:sz w:val="28"/>
          <w:szCs w:val="28"/>
          <w:lang w:val="uk-UA" w:eastAsia="ru-RU"/>
        </w:rPr>
        <w:t>італій Коптілов</w:t>
      </w:r>
      <w:r>
        <w:rPr>
          <w:rFonts w:ascii="Times New Roman" w:eastAsia="Times New Roman" w:hAnsi="Times New Roman" w:cs="Times New Roman"/>
          <w:color w:val="000000"/>
          <w:sz w:val="28"/>
          <w:szCs w:val="28"/>
          <w:lang w:eastAsia="ru-RU"/>
        </w:rPr>
        <w:t>. – Київ:</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Юніверс, 2003. – 280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Федоров А.В. Основы общей теории перевода.: лингвист. очерк. – 3-е изд. </w:t>
      </w:r>
      <w:r>
        <w:rPr>
          <w:rFonts w:ascii="Times New Roman" w:eastAsia="Times New Roman" w:hAnsi="Times New Roman" w:cs="Times New Roman"/>
          <w:color w:val="000000"/>
          <w:sz w:val="28"/>
          <w:szCs w:val="28"/>
          <w:lang w:val="uk-UA" w:eastAsia="ru-RU"/>
        </w:rPr>
        <w:t xml:space="preserve">/ Афанасий Федоров. </w:t>
      </w:r>
      <w:r>
        <w:rPr>
          <w:rFonts w:ascii="Times New Roman" w:eastAsia="Times New Roman" w:hAnsi="Times New Roman" w:cs="Times New Roman"/>
          <w:color w:val="000000"/>
          <w:sz w:val="28"/>
          <w:szCs w:val="28"/>
          <w:lang w:eastAsia="ru-RU"/>
        </w:rPr>
        <w:t>– М.: Высш. шк., 1968. – 396 с.</w:t>
      </w:r>
    </w:p>
    <w:p w:rsidR="00C41EC2" w:rsidRDefault="00C41EC2" w:rsidP="00C41EC2">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Кальниченко О.А. Трактат Фрідріха Шлейєрмахера "Про два способи перекладу" ("Uber  dieverschiedenen methoden des ubersetzens")</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та його значення для сучасного перекладознавства</w:t>
      </w:r>
      <w:r>
        <w:rPr>
          <w:rFonts w:ascii="Times New Roman" w:eastAsia="Times New Roman" w:hAnsi="Times New Roman" w:cs="Times New Roman"/>
          <w:color w:val="000000"/>
          <w:sz w:val="28"/>
          <w:szCs w:val="28"/>
          <w:lang w:val="uk-UA" w:eastAsia="ru-RU"/>
        </w:rPr>
        <w:t xml:space="preserve"> / Олександр Кальниченко, </w:t>
      </w:r>
      <w:r>
        <w:rPr>
          <w:rFonts w:ascii="Times New Roman" w:eastAsia="Times New Roman" w:hAnsi="Times New Roman" w:cs="Times New Roman"/>
          <w:color w:val="000000"/>
          <w:sz w:val="28"/>
          <w:szCs w:val="28"/>
          <w:lang w:eastAsia="ru-RU"/>
        </w:rPr>
        <w:t>Володимир Подміногін. // Вчені записки ХГУ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"НУА". – Харків: Око, 2002. – Т. 8. – С. 503 – 533.</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Кальниченко О. А. Переклад vs адаптація </w:t>
      </w:r>
      <w:r>
        <w:rPr>
          <w:rFonts w:ascii="Times New Roman" w:eastAsia="Times New Roman" w:hAnsi="Times New Roman" w:cs="Times New Roman"/>
          <w:color w:val="000000"/>
          <w:sz w:val="28"/>
          <w:szCs w:val="28"/>
          <w:lang w:val="uk-UA" w:eastAsia="ru-RU"/>
        </w:rPr>
        <w:t xml:space="preserve">/ Олександр Кальниченко, </w:t>
      </w:r>
      <w:r>
        <w:rPr>
          <w:rFonts w:ascii="Times New Roman" w:eastAsia="Times New Roman" w:hAnsi="Times New Roman" w:cs="Times New Roman"/>
          <w:color w:val="000000"/>
          <w:sz w:val="28"/>
          <w:szCs w:val="28"/>
          <w:lang w:eastAsia="ru-RU"/>
        </w:rPr>
        <w:t>Володимир Подміногін. // Вiсник Харківського нац. ун-ту iм. В.Н. Каразiна. –2004. – № 636. – С. 201-205.</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Кальниченко О.А. Джон Драйден: Передмова до "Послань" Овідія</w:t>
      </w:r>
      <w:r>
        <w:rPr>
          <w:rFonts w:ascii="Times New Roman" w:eastAsia="Times New Roman" w:hAnsi="Times New Roman" w:cs="Times New Roman"/>
          <w:color w:val="000000"/>
          <w:sz w:val="28"/>
          <w:szCs w:val="28"/>
          <w:lang w:val="uk-UA" w:eastAsia="ru-RU"/>
        </w:rPr>
        <w:t xml:space="preserve"> / Олександр Кальниченко.</w:t>
      </w:r>
      <w:r>
        <w:rPr>
          <w:rFonts w:ascii="Times New Roman" w:eastAsia="Times New Roman" w:hAnsi="Times New Roman" w:cs="Times New Roman"/>
          <w:color w:val="000000"/>
          <w:sz w:val="28"/>
          <w:szCs w:val="28"/>
          <w:lang w:eastAsia="ru-RU"/>
        </w:rPr>
        <w:t xml:space="preserve"> // Вчені записки ХГУ "НУА". – Харків: Око, 2002. –Т. </w:t>
      </w:r>
      <w:r>
        <w:rPr>
          <w:rFonts w:ascii="Times New Roman" w:eastAsia="Times New Roman" w:hAnsi="Times New Roman" w:cs="Times New Roman"/>
          <w:color w:val="000000"/>
          <w:sz w:val="28"/>
          <w:szCs w:val="28"/>
          <w:lang w:val="en-US" w:eastAsia="ru-RU"/>
        </w:rPr>
        <w:t>X</w:t>
      </w:r>
      <w:r>
        <w:rPr>
          <w:rFonts w:ascii="Times New Roman" w:eastAsia="Times New Roman" w:hAnsi="Times New Roman" w:cs="Times New Roman"/>
          <w:color w:val="000000"/>
          <w:sz w:val="28"/>
          <w:szCs w:val="28"/>
          <w:lang w:eastAsia="ru-RU"/>
        </w:rPr>
        <w:t>. – С. 380 – 400.</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Азимов</w:t>
      </w:r>
      <w:r>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Э.Г. Электронный учебник иностранного языка. / Эрнест  Азимов // Высшее образование в России. – 1996. – № 1. – С. 133-136.</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Краснова Г.А. Технологии создания электронных обучающих средств// Г.А. Краснова, М.И. Беляев, А.В. Солодов. – М.: МГИУ, 2001. – 224с.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Мамадиев К.Р. Инновационные технологи в обучении / К.Р. Мамадиев // Молодой ученый. – 2012.</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11. – С. 450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452.</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Краснова Г.А. Технологии создания электронных обучающих средств // Г.А. Краснова, М.И. Беляев, А.В. Солодов. – М.: МГИУ, 2001. – 224с.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Кревский И.Г. К проблеме лабораторных практикумов в дистанционном обучении / Игорь Кревский. // Информационные технологии </w:t>
      </w:r>
      <w:r>
        <w:rPr>
          <w:rFonts w:ascii="Times New Roman" w:eastAsia="Times New Roman" w:hAnsi="Times New Roman" w:cs="Times New Roman"/>
          <w:sz w:val="28"/>
          <w:szCs w:val="28"/>
          <w:lang w:eastAsia="ru-RU"/>
        </w:rPr>
        <w:lastRenderedPageBreak/>
        <w:t xml:space="preserve">и системы в образовании, науке, бизнесе: Сборник материалов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Междунар. науч.-технич. конф. – Пенза: ПДЗ, 2000. – С.24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26.</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Азимов</w:t>
      </w:r>
      <w:r>
        <w:rPr>
          <w:rFonts w:ascii="Times New Roman" w:eastAsia="Times New Roman" w:hAnsi="Times New Roman" w:cs="Times New Roman"/>
          <w:sz w:val="28"/>
          <w:szCs w:val="28"/>
          <w:lang w:val="uk-UA" w:eastAsia="ru-RU"/>
        </w:rPr>
        <w:t xml:space="preserve"> Э.Г. </w:t>
      </w:r>
      <w:r>
        <w:rPr>
          <w:rFonts w:ascii="Times New Roman" w:eastAsia="Times New Roman" w:hAnsi="Times New Roman" w:cs="Times New Roman"/>
          <w:sz w:val="28"/>
          <w:szCs w:val="28"/>
          <w:lang w:eastAsia="ru-RU"/>
        </w:rPr>
        <w:t>Новый</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словарь</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методических</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терминов</w:t>
      </w:r>
      <w:r>
        <w:rPr>
          <w:rFonts w:ascii="Times New Roman" w:eastAsia="Times New Roman" w:hAnsi="Times New Roman" w:cs="Times New Roman"/>
          <w:sz w:val="28"/>
          <w:szCs w:val="28"/>
          <w:lang w:val="uk-UA" w:eastAsia="ru-RU"/>
        </w:rPr>
        <w:t xml:space="preserve"> и понятий (теория и практика </w:t>
      </w:r>
      <w:r>
        <w:rPr>
          <w:rFonts w:ascii="Times New Roman" w:eastAsia="Times New Roman" w:hAnsi="Times New Roman" w:cs="Times New Roman"/>
          <w:sz w:val="28"/>
          <w:szCs w:val="28"/>
          <w:lang w:eastAsia="ru-RU"/>
        </w:rPr>
        <w:t>обучения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языкам</w:t>
      </w:r>
      <w:r>
        <w:rPr>
          <w:rFonts w:ascii="Times New Roman" w:eastAsia="Times New Roman" w:hAnsi="Times New Roman" w:cs="Times New Roman"/>
          <w:sz w:val="28"/>
          <w:szCs w:val="28"/>
          <w:lang w:val="uk-UA" w:eastAsia="ru-RU"/>
        </w:rPr>
        <w:t>) / Э.Г.</w:t>
      </w:r>
      <w:r>
        <w:rPr>
          <w:rFonts w:ascii="Times New Roman" w:eastAsia="Times New Roman" w:hAnsi="Times New Roman" w:cs="Times New Roman"/>
          <w:sz w:val="28"/>
          <w:szCs w:val="28"/>
          <w:lang w:eastAsia="ru-RU"/>
        </w:rPr>
        <w:t> Азимов</w:t>
      </w:r>
      <w:r>
        <w:rPr>
          <w:rFonts w:ascii="Times New Roman" w:eastAsia="Times New Roman" w:hAnsi="Times New Roman" w:cs="Times New Roman"/>
          <w:sz w:val="28"/>
          <w:szCs w:val="28"/>
          <w:lang w:val="uk-UA" w:eastAsia="ru-RU"/>
        </w:rPr>
        <w:t>, А.Н.</w:t>
      </w:r>
      <w:r>
        <w:rPr>
          <w:rFonts w:ascii="Times New Roman" w:eastAsia="Times New Roman" w:hAnsi="Times New Roman" w:cs="Times New Roman"/>
          <w:sz w:val="28"/>
          <w:szCs w:val="28"/>
          <w:lang w:eastAsia="ru-RU"/>
        </w:rPr>
        <w:t> Щукин</w:t>
      </w:r>
      <w:r>
        <w:rPr>
          <w:rFonts w:ascii="Times New Roman" w:eastAsia="Times New Roman" w:hAnsi="Times New Roman" w:cs="Times New Roman"/>
          <w:sz w:val="28"/>
          <w:szCs w:val="28"/>
          <w:lang w:val="uk-UA" w:eastAsia="ru-RU"/>
        </w:rPr>
        <w:t>. – М.: ИКАР, 2009. – 448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eastAsia="ru-RU"/>
        </w:rPr>
        <w:t xml:space="preserve">ридзе Т.М. Текстовая деятельность в структуре социальной коммуникации / Т.М. Дридзе – М.: Изд-во «Наука», 1984. – 268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Елухина Н.В. Обучение аудированию в русле коммуникативно-ориентированной методики / Н.В. Елухина // Иностранные языки в школе. – 1989. – № 2. – С. 28 – 34.</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Зимняя</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И.А. Психология обучения неродному языку / И.А.</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Зимняя – М.:</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Рус.</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яз., 1989. – 219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Методика обучения иностранным языкам в средней школе: Учебник / [Гез Н.И., Ляховицкий М.В., Миролюбов А.А. и др.]. – М.: Высш. школа, 1982. – 373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Мехедь</w:t>
      </w:r>
      <w:r>
        <w:rPr>
          <w:rFonts w:ascii="Times New Roman" w:eastAsia="Times New Roman" w:hAnsi="Times New Roman" w:cs="Times New Roman"/>
          <w:color w:val="000000"/>
          <w:sz w:val="28"/>
          <w:szCs w:val="28"/>
          <w:lang w:val="uk-UA" w:eastAsia="ru-RU"/>
        </w:rPr>
        <w:t>к</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val="uk-UA" w:eastAsia="ru-RU"/>
        </w:rPr>
        <w:t xml:space="preserve">на Т.А. </w:t>
      </w:r>
      <w:r>
        <w:rPr>
          <w:rFonts w:ascii="Times New Roman" w:eastAsia="Times New Roman" w:hAnsi="Times New Roman" w:cs="Times New Roman"/>
          <w:color w:val="000000"/>
          <w:sz w:val="28"/>
          <w:szCs w:val="28"/>
          <w:lang w:eastAsia="ru-RU"/>
        </w:rPr>
        <w:t>Обучение</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конспектированию</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лекций</w:t>
      </w:r>
      <w:r>
        <w:rPr>
          <w:rFonts w:ascii="Times New Roman" w:eastAsia="Times New Roman" w:hAnsi="Times New Roman" w:cs="Times New Roman"/>
          <w:color w:val="000000"/>
          <w:sz w:val="28"/>
          <w:szCs w:val="28"/>
          <w:lang w:val="uk-UA" w:eastAsia="ru-RU"/>
        </w:rPr>
        <w:t xml:space="preserve"> на </w:t>
      </w:r>
      <w:r>
        <w:rPr>
          <w:rFonts w:ascii="Times New Roman" w:eastAsia="Times New Roman" w:hAnsi="Times New Roman" w:cs="Times New Roman"/>
          <w:color w:val="000000"/>
          <w:sz w:val="28"/>
          <w:szCs w:val="28"/>
          <w:lang w:eastAsia="ru-RU"/>
        </w:rPr>
        <w:t>материале</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научного</w:t>
      </w:r>
      <w:r>
        <w:rPr>
          <w:rFonts w:ascii="Times New Roman" w:eastAsia="Times New Roman" w:hAnsi="Times New Roman" w:cs="Times New Roman"/>
          <w:color w:val="000000"/>
          <w:sz w:val="28"/>
          <w:szCs w:val="28"/>
          <w:lang w:val="uk-UA" w:eastAsia="ru-RU"/>
        </w:rPr>
        <w:t xml:space="preserve"> стиля речи в </w:t>
      </w:r>
      <w:r>
        <w:rPr>
          <w:rFonts w:ascii="Times New Roman" w:eastAsia="Times New Roman" w:hAnsi="Times New Roman" w:cs="Times New Roman"/>
          <w:color w:val="000000"/>
          <w:sz w:val="28"/>
          <w:szCs w:val="28"/>
          <w:lang w:eastAsia="ru-RU"/>
        </w:rPr>
        <w:t>условиях подготовительного факультета (вузы технического профиля): дис. …канд. пед. наук:</w:t>
      </w:r>
      <w:r>
        <w:rPr>
          <w:rFonts w:ascii="Times New Roman" w:eastAsia="Times New Roman" w:hAnsi="Times New Roman" w:cs="Times New Roman"/>
          <w:color w:val="000000"/>
          <w:sz w:val="28"/>
          <w:szCs w:val="28"/>
          <w:lang w:val="uk-UA" w:eastAsia="ru-RU"/>
        </w:rPr>
        <w:t xml:space="preserve"> 13.00.02 / Татьяна Акимовна Мехедькина. – М., 1988. – 180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lastRenderedPageBreak/>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Теорія та методика навчання (російська мова)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 О.В. Старостенко. – Херсон, 2008. – 20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Хейлик В.Д. </w:t>
      </w:r>
      <w:r>
        <w:rPr>
          <w:rFonts w:ascii="Times New Roman" w:eastAsia="Times New Roman" w:hAnsi="Times New Roman" w:cs="Times New Roman"/>
          <w:sz w:val="28"/>
          <w:szCs w:val="28"/>
          <w:lang w:eastAsia="ru-RU"/>
        </w:rPr>
        <w:t>Стратегии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формирования устноречевых умений </w:t>
      </w:r>
      <w:r>
        <w:rPr>
          <w:rFonts w:ascii="Times New Roman" w:eastAsia="Times New Roman" w:hAnsi="Times New Roman" w:cs="Times New Roman"/>
          <w:sz w:val="28"/>
          <w:szCs w:val="28"/>
          <w:lang w:val="uk-UA" w:eastAsia="ru-RU"/>
        </w:rPr>
        <w:t xml:space="preserve">у </w:t>
      </w:r>
      <w:r>
        <w:rPr>
          <w:rFonts w:ascii="Times New Roman" w:eastAsia="Times New Roman" w:hAnsi="Times New Roman" w:cs="Times New Roman"/>
          <w:sz w:val="28"/>
          <w:szCs w:val="28"/>
          <w:lang w:eastAsia="ru-RU"/>
        </w:rPr>
        <w:t>иностранных студентов-нефилологов</w:t>
      </w:r>
      <w:r>
        <w:rPr>
          <w:rFonts w:ascii="Times New Roman" w:eastAsia="Times New Roman" w:hAnsi="Times New Roman" w:cs="Times New Roman"/>
          <w:sz w:val="28"/>
          <w:szCs w:val="28"/>
          <w:lang w:val="uk-UA" w:eastAsia="ru-RU"/>
        </w:rPr>
        <w:t xml:space="preserve"> / В.Д. Хейлик, Е.И. Гейченко // Русский язык, литература, культура в школе и вузе. – 2010. – №2 (32). – С. 49 – 54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Барт Р. Фрагменты речи влюблённого. Пер. с франц. В. Лапицкого / Ролан Барт. – М.: Азбука-Классика, 2003. – 432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Эпштейн М. Постмодерн в русской литературе: Учеб. пособие для вузов / М</w:t>
      </w:r>
      <w:r>
        <w:rPr>
          <w:rFonts w:ascii="Times New Roman" w:eastAsia="Times New Roman" w:hAnsi="Times New Roman" w:cs="Times New Roman"/>
          <w:sz w:val="28"/>
          <w:szCs w:val="28"/>
          <w:lang w:val="uk-UA" w:eastAsia="ru-RU"/>
        </w:rPr>
        <w:t xml:space="preserve">ихаил </w:t>
      </w:r>
      <w:r>
        <w:rPr>
          <w:rFonts w:ascii="Times New Roman" w:eastAsia="Times New Roman" w:hAnsi="Times New Roman" w:cs="Times New Roman"/>
          <w:sz w:val="28"/>
          <w:szCs w:val="28"/>
          <w:lang w:eastAsia="ru-RU"/>
        </w:rPr>
        <w:t xml:space="preserve">Эпштейн. – М.: Высш. шк., 2005. – 459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Андрухович Ю. Лексикон </w:t>
      </w:r>
      <w:r>
        <w:rPr>
          <w:rFonts w:ascii="Times New Roman" w:eastAsia="Times New Roman" w:hAnsi="Times New Roman" w:cs="Times New Roman"/>
          <w:bCs/>
          <w:sz w:val="28"/>
          <w:szCs w:val="28"/>
          <w:shd w:val="clear" w:color="auto" w:fill="FFFFFF"/>
          <w:lang w:eastAsia="ru-RU"/>
        </w:rPr>
        <w:t>інтимних</w:t>
      </w:r>
      <w:r>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t>міст</w:t>
      </w:r>
      <w:r>
        <w:rPr>
          <w:rFonts w:ascii="Times New Roman" w:eastAsia="Times New Roman" w:hAnsi="Times New Roman" w:cs="Times New Roman"/>
          <w:sz w:val="28"/>
          <w:szCs w:val="28"/>
          <w:shd w:val="clear" w:color="auto" w:fill="FFFFFF"/>
          <w:lang w:eastAsia="ru-RU"/>
        </w:rPr>
        <w:t>. Дов</w:t>
      </w:r>
      <w:r>
        <w:rPr>
          <w:rFonts w:ascii="Times New Roman" w:eastAsia="Times New Roman" w:hAnsi="Times New Roman" w:cs="Times New Roman"/>
          <w:sz w:val="28"/>
          <w:szCs w:val="28"/>
          <w:shd w:val="clear" w:color="auto" w:fill="FFFFFF"/>
          <w:lang w:val="uk-UA" w:eastAsia="ru-RU"/>
        </w:rPr>
        <w:t>ільний посібник з геопоетики та космополітки /</w:t>
      </w:r>
      <w:r>
        <w:rPr>
          <w:rFonts w:ascii="Times New Roman" w:eastAsia="Times New Roman" w:hAnsi="Times New Roman" w:cs="Times New Roman"/>
          <w:sz w:val="28"/>
          <w:szCs w:val="28"/>
          <w:lang w:val="uk-UA" w:eastAsia="ru-RU"/>
        </w:rPr>
        <w:t xml:space="preserve"> Юрій Андрухович.</w:t>
      </w:r>
      <w:r>
        <w:rPr>
          <w:rFonts w:ascii="Times New Roman" w:eastAsia="Times New Roman" w:hAnsi="Times New Roman" w:cs="Times New Roman"/>
          <w:sz w:val="28"/>
          <w:szCs w:val="28"/>
          <w:shd w:val="clear" w:color="auto" w:fill="FFFFFF"/>
          <w:lang w:eastAsia="ru-RU"/>
        </w:rPr>
        <w:t xml:space="preserve"> – </w:t>
      </w:r>
      <w:r>
        <w:rPr>
          <w:rFonts w:ascii="Times New Roman" w:eastAsia="Times New Roman" w:hAnsi="Times New Roman" w:cs="Times New Roman"/>
          <w:sz w:val="28"/>
          <w:szCs w:val="28"/>
          <w:shd w:val="clear" w:color="auto" w:fill="FFFFFF"/>
          <w:lang w:val="uk-UA" w:eastAsia="ru-RU"/>
        </w:rPr>
        <w:t>К.</w:t>
      </w:r>
      <w:r>
        <w:rPr>
          <w:rFonts w:ascii="Times New Roman" w:eastAsia="Times New Roman" w:hAnsi="Times New Roman" w:cs="Times New Roman"/>
          <w:sz w:val="28"/>
          <w:szCs w:val="28"/>
          <w:shd w:val="clear" w:color="auto" w:fill="FFFFFF"/>
          <w:lang w:eastAsia="ru-RU"/>
        </w:rPr>
        <w:t>: Meridian Czernowitz</w:t>
      </w:r>
      <w:r>
        <w:rPr>
          <w:rFonts w:ascii="Times New Roman" w:eastAsia="Times New Roman" w:hAnsi="Times New Roman" w:cs="Times New Roman"/>
          <w:sz w:val="28"/>
          <w:szCs w:val="28"/>
          <w:shd w:val="clear" w:color="auto" w:fill="FFFFFF"/>
          <w:lang w:val="uk-UA" w:eastAsia="ru-RU"/>
        </w:rPr>
        <w:t>, Майстер книг,</w:t>
      </w:r>
      <w:r>
        <w:rPr>
          <w:rFonts w:ascii="Times New Roman" w:eastAsia="Times New Roman" w:hAnsi="Times New Roman" w:cs="Times New Roman"/>
          <w:sz w:val="28"/>
          <w:szCs w:val="28"/>
          <w:shd w:val="clear" w:color="auto" w:fill="FFFFFF"/>
          <w:lang w:eastAsia="ru-RU"/>
        </w:rPr>
        <w:t xml:space="preserve"> 2011.</w:t>
      </w:r>
      <w:r>
        <w:rPr>
          <w:rFonts w:ascii="Times New Roman" w:eastAsia="Times New Roman" w:hAnsi="Times New Roman" w:cs="Times New Roman"/>
          <w:sz w:val="28"/>
          <w:szCs w:val="28"/>
          <w:shd w:val="clear" w:color="auto" w:fill="FFFFFF"/>
          <w:lang w:val="uk-UA" w:eastAsia="ru-RU"/>
        </w:rPr>
        <w:t xml:space="preserve"> – 480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Тверь: СТАНА, 2006.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С. 23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27.</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xml:space="preserve">Бершадский А.М. Дистанционное образование: региональный аспект / Анатолий Бершадский, Игорь Кревский. // Дистанционное образование. – 1998.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№1. – С.37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41.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Бондарева</w:t>
      </w:r>
      <w:r>
        <w:rPr>
          <w:rFonts w:ascii="Times New Roman" w:eastAsia="Times New Roman" w:hAnsi="Times New Roman" w:cs="Times New Roman"/>
          <w:color w:val="000000"/>
          <w:sz w:val="28"/>
          <w:szCs w:val="28"/>
          <w:shd w:val="clear" w:color="auto" w:fill="FFFFFF"/>
          <w:lang w:eastAsia="ru-RU"/>
        </w:rPr>
        <w:t> О.В. К вопросу методического обеспечения учебного процесса при </w:t>
      </w:r>
      <w:r>
        <w:rPr>
          <w:rFonts w:ascii="Times New Roman" w:eastAsia="Times New Roman" w:hAnsi="Times New Roman" w:cs="Times New Roman"/>
          <w:color w:val="000000"/>
          <w:sz w:val="28"/>
          <w:szCs w:val="28"/>
          <w:lang w:eastAsia="ru-RU"/>
        </w:rPr>
        <w:t>дистанционной</w:t>
      </w:r>
      <w:r>
        <w:rPr>
          <w:rFonts w:ascii="Times New Roman" w:eastAsia="Times New Roman" w:hAnsi="Times New Roman" w:cs="Times New Roman"/>
          <w:color w:val="000000"/>
          <w:sz w:val="28"/>
          <w:szCs w:val="28"/>
          <w:shd w:val="clear" w:color="auto" w:fill="FFFFFF"/>
          <w:lang w:eastAsia="ru-RU"/>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color w:val="000000"/>
          <w:sz w:val="28"/>
          <w:szCs w:val="28"/>
          <w:shd w:val="clear" w:color="auto" w:fill="FFFFFF"/>
          <w:lang w:eastAsia="ru-RU"/>
        </w:rPr>
        <w:t xml:space="preserve">  М.: </w:t>
      </w:r>
      <w:r>
        <w:rPr>
          <w:rFonts w:ascii="Times New Roman" w:eastAsia="Times New Roman" w:hAnsi="Times New Roman" w:cs="Times New Roman"/>
          <w:color w:val="000000"/>
          <w:sz w:val="28"/>
          <w:szCs w:val="28"/>
          <w:lang w:eastAsia="ru-RU"/>
        </w:rPr>
        <w:t xml:space="preserve">ООО </w:t>
      </w: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lang w:eastAsia="ru-RU"/>
        </w:rPr>
        <w:t>Диона</w:t>
      </w:r>
      <w:r>
        <w:rPr>
          <w:rFonts w:ascii="Times New Roman" w:eastAsia="Times New Roman" w:hAnsi="Times New Roman" w:cs="Times New Roman"/>
          <w:color w:val="000000"/>
          <w:sz w:val="28"/>
          <w:szCs w:val="28"/>
          <w:shd w:val="clear" w:color="auto" w:fill="FFFFFF"/>
          <w:lang w:eastAsia="ru-RU"/>
        </w:rPr>
        <w:t xml:space="preserve">», 2008. – С. 298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shd w:val="clear" w:color="auto" w:fill="FFFFFF"/>
          <w:lang w:eastAsia="ru-RU"/>
        </w:rPr>
        <w:t>301.</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Семиченко В.А. Пріоритети професійної підготовки: діяльнісний чи особистісний підхід? / Володимир Семиченко. // Неперервна професійна </w:t>
      </w:r>
      <w:r>
        <w:rPr>
          <w:rFonts w:ascii="Times New Roman" w:eastAsia="Times New Roman" w:hAnsi="Times New Roman" w:cs="Times New Roman"/>
          <w:sz w:val="28"/>
          <w:szCs w:val="28"/>
          <w:lang w:eastAsia="ru-RU"/>
        </w:rPr>
        <w:lastRenderedPageBreak/>
        <w:t xml:space="preserve">освіта: проблеми, пошуки, перспективи: Монографія. – Київ: Видавництво «Віпол», 2000. – С. 176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203.</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Солдатенков М.М. Теоретико-методологічні основи розвитку самостійної пізнавальної діяльності майбутнього вчителя: автореф. дис…. докт. пед. наук: 13.00.04. / Михайло Солдатенков. – К.: КПН, 2007. – 40с.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Чернилевский Д.В. Дидактические технологии в высшей школе: Учебн. пособие для вузов / Дмитрий Чернилевский. – М.: ЮНИТО – ДАНА, 2002. – 437с.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Степанченко И.И. Поэтический язык Сергея Есенина (анализ лексики) / Иван Степанченко. – Харьков: ХГПИ, 1991. – 189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sz w:val="28"/>
          <w:szCs w:val="28"/>
          <w:lang w:eastAsia="ru-RU"/>
        </w:rPr>
        <w:t>Гендерная психология</w:t>
      </w:r>
      <w:r>
        <w:rPr>
          <w:rFonts w:ascii="Times New Roman" w:eastAsia="Times New Roman" w:hAnsi="Times New Roman" w:cs="Times New Roman"/>
          <w:sz w:val="28"/>
          <w:szCs w:val="28"/>
          <w:lang w:eastAsia="ru-RU"/>
        </w:rPr>
        <w:t xml:space="preserve">: практикум / </w:t>
      </w:r>
      <w:r>
        <w:rPr>
          <w:rFonts w:ascii="Times New Roman" w:eastAsia="Times New Roman" w:hAnsi="Times New Roman" w:cs="Times New Roman"/>
          <w:iCs/>
          <w:sz w:val="28"/>
          <w:szCs w:val="28"/>
          <w:lang w:eastAsia="ru-RU"/>
        </w:rPr>
        <w:t>ред. И. С. Клецина.</w:t>
      </w:r>
      <w:r>
        <w:rPr>
          <w:rFonts w:ascii="Times New Roman" w:eastAsia="Times New Roman" w:hAnsi="Times New Roman" w:cs="Times New Roman"/>
          <w:iCs/>
          <w:sz w:val="28"/>
          <w:szCs w:val="28"/>
          <w:lang w:val="uk-UA" w:eastAsia="ru-RU"/>
        </w:rPr>
        <w:t xml:space="preserve"> –                        </w:t>
      </w:r>
      <w:r>
        <w:rPr>
          <w:rFonts w:ascii="Times New Roman" w:eastAsia="Times New Roman" w:hAnsi="Times New Roman" w:cs="Times New Roman"/>
          <w:iCs/>
          <w:sz w:val="28"/>
          <w:szCs w:val="28"/>
          <w:lang w:eastAsia="ru-RU"/>
        </w:rPr>
        <w:t>2-е изд</w:t>
      </w:r>
      <w:r>
        <w:rPr>
          <w:rFonts w:ascii="Times New Roman" w:eastAsia="Times New Roman" w:hAnsi="Times New Roman" w:cs="Times New Roman"/>
          <w:sz w:val="28"/>
          <w:szCs w:val="28"/>
          <w:lang w:eastAsia="ru-RU"/>
        </w:rPr>
        <w:t xml:space="preserve">., перераб. и доп. </w:t>
      </w:r>
      <w:r>
        <w:rPr>
          <w:rFonts w:ascii="Times New Roman" w:eastAsia="Times New Roman" w:hAnsi="Times New Roman" w:cs="Times New Roman"/>
          <w:iCs/>
          <w:sz w:val="28"/>
          <w:szCs w:val="28"/>
          <w:lang w:eastAsia="ru-RU"/>
        </w:rPr>
        <w:t>– СПб.</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Cs/>
          <w:sz w:val="28"/>
          <w:szCs w:val="28"/>
          <w:lang w:eastAsia="ru-RU"/>
        </w:rPr>
        <w:t xml:space="preserve">Питер, 2009. </w:t>
      </w:r>
      <w:r>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iCs/>
          <w:sz w:val="28"/>
          <w:szCs w:val="28"/>
          <w:lang w:eastAsia="ru-RU"/>
        </w:rPr>
        <w:t>496 с</w:t>
      </w:r>
      <w:r>
        <w:rPr>
          <w:rFonts w:ascii="Times New Roman" w:eastAsia="Times New Roman" w:hAnsi="Times New Roman" w:cs="Times New Roman"/>
          <w:sz w:val="28"/>
          <w:szCs w:val="28"/>
          <w:lang w:eastAsia="ru-RU"/>
        </w:rPr>
        <w:t>.</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Cs/>
          <w:sz w:val="28"/>
          <w:szCs w:val="28"/>
          <w:lang w:val="uk-UA" w:eastAsia="ru-RU"/>
        </w:rPr>
        <w:t xml:space="preserve">Кон И. С. Совместное и раздельное обучение: научно-теоретические основы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Иван Кон. – </w:t>
      </w:r>
      <w:r>
        <w:rPr>
          <w:rFonts w:ascii="Times New Roman" w:eastAsia="Times New Roman" w:hAnsi="Times New Roman" w:cs="Times New Roman"/>
          <w:sz w:val="28"/>
          <w:szCs w:val="28"/>
          <w:lang w:val="uk-UA" w:eastAsia="ru-RU"/>
        </w:rPr>
        <w:t>Режим доступа:</w:t>
      </w:r>
      <w:r>
        <w:rPr>
          <w:rFonts w:ascii="Times New Roman" w:eastAsia="Times New Roman" w:hAnsi="Times New Roman" w:cs="Times New Roman"/>
          <w:iCs/>
          <w:sz w:val="28"/>
          <w:szCs w:val="28"/>
          <w:lang w:val="uk-UA" w:eastAsia="ru-RU"/>
        </w:rPr>
        <w:t xml:space="preserve"> </w:t>
      </w:r>
      <w:hyperlink w:history="1">
        <w:r>
          <w:rPr>
            <w:rStyle w:val="a3"/>
            <w:rFonts w:ascii="Times New Roman" w:eastAsia="Times New Roman" w:hAnsi="Times New Roman" w:cs="Times New Roman"/>
            <w:sz w:val="28"/>
            <w:szCs w:val="28"/>
            <w:lang w:eastAsia="ru-RU"/>
          </w:rPr>
          <w:t>http://sexology. narod.ru/info157.html</w:t>
        </w:r>
      </w:hyperlink>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Закон України « Про забезпечення рівних прав та можливостей жінок і чоловіків» (</w:t>
      </w:r>
      <w:r>
        <w:rPr>
          <w:rFonts w:ascii="Times New Roman" w:eastAsia="Times New Roman" w:hAnsi="Times New Roman" w:cs="Times New Roman"/>
          <w:color w:val="000000"/>
          <w:sz w:val="28"/>
          <w:szCs w:val="28"/>
          <w:lang w:val="uk-UA" w:eastAsia="ru-RU"/>
        </w:rPr>
        <w:t xml:space="preserve">Відомості Верховної Ради України (ВВР).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color w:val="000000"/>
          <w:sz w:val="28"/>
          <w:szCs w:val="28"/>
          <w:lang w:val="uk-UA" w:eastAsia="ru-RU"/>
        </w:rPr>
        <w:t xml:space="preserve"> 2005.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color w:val="000000"/>
          <w:sz w:val="28"/>
          <w:szCs w:val="28"/>
          <w:lang w:val="uk-UA" w:eastAsia="ru-RU"/>
        </w:rPr>
        <w:t xml:space="preserve"> № 52, ст. 561.  </w:t>
      </w:r>
      <w:bookmarkStart w:id="0" w:name="o4"/>
      <w:bookmarkEnd w:id="0"/>
      <w:r>
        <w:rPr>
          <w:rFonts w:ascii="Times New Roman" w:eastAsia="Times New Roman" w:hAnsi="Times New Roman" w:cs="Times New Roman"/>
          <w:color w:val="000000"/>
          <w:sz w:val="28"/>
          <w:szCs w:val="28"/>
          <w:lang w:val="uk-UA" w:eastAsia="ru-RU"/>
        </w:rPr>
        <w:t>{Із змінами, внесеними згідно із Законом № 4719-</w:t>
      </w:r>
      <w:r>
        <w:rPr>
          <w:rFonts w:ascii="Times New Roman" w:eastAsia="Times New Roman" w:hAnsi="Times New Roman" w:cs="Times New Roman"/>
          <w:color w:val="000000"/>
          <w:sz w:val="28"/>
          <w:szCs w:val="28"/>
          <w:lang w:eastAsia="ru-RU"/>
        </w:rPr>
        <w:t>VI</w:t>
      </w:r>
      <w:r>
        <w:rPr>
          <w:rFonts w:ascii="Times New Roman" w:eastAsia="Times New Roman" w:hAnsi="Times New Roman" w:cs="Times New Roman"/>
          <w:color w:val="000000"/>
          <w:sz w:val="28"/>
          <w:szCs w:val="28"/>
          <w:lang w:val="uk-UA" w:eastAsia="ru-RU"/>
        </w:rPr>
        <w:t xml:space="preserve"> (</w:t>
      </w:r>
      <w:hyperlink r:id="rId6" w:tgtFrame="_blank" w:history="1">
        <w:r>
          <w:rPr>
            <w:rStyle w:val="a3"/>
            <w:rFonts w:ascii="Times New Roman" w:eastAsia="Times New Roman" w:hAnsi="Times New Roman" w:cs="Times New Roman"/>
            <w:iCs/>
            <w:color w:val="000000"/>
            <w:sz w:val="28"/>
            <w:szCs w:val="28"/>
            <w:lang w:val="uk-UA" w:eastAsia="ru-RU"/>
          </w:rPr>
          <w:t>4719-17</w:t>
        </w:r>
      </w:hyperlink>
      <w:r>
        <w:rPr>
          <w:rFonts w:ascii="Times New Roman" w:eastAsia="Times New Roman" w:hAnsi="Times New Roman" w:cs="Times New Roman"/>
          <w:color w:val="000000"/>
          <w:sz w:val="28"/>
          <w:szCs w:val="28"/>
          <w:lang w:val="uk-UA" w:eastAsia="ru-RU"/>
        </w:rPr>
        <w:t xml:space="preserve">) від 17.05.2012, ВВР, 2013, №  15, ст. 97}.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 И. С. Введение в сексологию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Иван Кон. – М.: Медицина, 1989. – 33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Изумрудов Ю.А. Лирика Сергея Клычкова: автореф. дис. …канд. филол. наук: 10.01.02 / Юрий Александрович Изумрудов. – Нижний Новгород: АСПЕКТ, 1993. – 18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Неженец Н.И. Поэтическая мифология Сергея Клычкова / Надежда Неженец // Русская речь. – М.: Наука, 1987. –  С. 119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125.</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24.</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Луцький Ю. Комуністична партійність – основний принцип радянського мистецтва / Ю. Луцький. – К.: Мистецтво, 1964. – 95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Перерва А. Живіть, жита. Вірші</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Анато</w:t>
      </w:r>
      <w:r>
        <w:rPr>
          <w:rFonts w:ascii="Times New Roman" w:eastAsia="Times New Roman" w:hAnsi="Times New Roman" w:cs="Times New Roman"/>
          <w:sz w:val="28"/>
          <w:szCs w:val="28"/>
          <w:lang w:val="uk-UA" w:eastAsia="ru-RU"/>
        </w:rPr>
        <w:t>лій Перерва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Х.: Прапор, 1978.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63с.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Перерва А. Голоси криниць</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Анато</w:t>
      </w:r>
      <w:r>
        <w:rPr>
          <w:rFonts w:ascii="Times New Roman" w:eastAsia="Times New Roman" w:hAnsi="Times New Roman" w:cs="Times New Roman"/>
          <w:sz w:val="28"/>
          <w:szCs w:val="28"/>
          <w:lang w:val="uk-UA" w:eastAsia="ru-RU"/>
        </w:rPr>
        <w:t>лій Перерва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Х.</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«Прапор», 1981</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141</w:t>
      </w:r>
      <w:r>
        <w:rPr>
          <w:rFonts w:ascii="Times New Roman" w:eastAsia="Times New Roman" w:hAnsi="Times New Roman" w:cs="Times New Roman"/>
          <w:sz w:val="28"/>
          <w:szCs w:val="28"/>
          <w:lang w:val="uk-UA" w:eastAsia="ru-RU"/>
        </w:rPr>
        <w:t xml:space="preserve"> с</w:t>
      </w:r>
      <w:r>
        <w:rPr>
          <w:rFonts w:ascii="Times New Roman" w:eastAsia="Times New Roman" w:hAnsi="Times New Roman" w:cs="Times New Roman"/>
          <w:sz w:val="28"/>
          <w:szCs w:val="28"/>
          <w:lang w:eastAsia="ru-RU"/>
        </w:rPr>
        <w:t>.</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Перерва А. Серед білого дня: Поезія</w:t>
      </w:r>
      <w:r>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eastAsia="ru-RU"/>
        </w:rPr>
        <w:t>Анато</w:t>
      </w:r>
      <w:r>
        <w:rPr>
          <w:rFonts w:ascii="Times New Roman" w:eastAsia="Times New Roman" w:hAnsi="Times New Roman" w:cs="Times New Roman"/>
          <w:sz w:val="28"/>
          <w:szCs w:val="28"/>
          <w:lang w:val="uk-UA" w:eastAsia="ru-RU"/>
        </w:rPr>
        <w:t>лій Перерва</w:t>
      </w:r>
      <w:r>
        <w:rPr>
          <w:rFonts w:ascii="Times New Roman" w:eastAsia="Times New Roman" w:hAnsi="Times New Roman" w:cs="Times New Roman"/>
          <w:sz w:val="28"/>
          <w:szCs w:val="28"/>
          <w:lang w:eastAsia="ru-RU"/>
        </w:rPr>
        <w:t xml:space="preserve">. – К.: Рад. </w:t>
      </w:r>
      <w:r>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eastAsia="ru-RU"/>
        </w:rPr>
        <w:t>исьменник, 1984.</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170</w:t>
      </w:r>
      <w:r>
        <w:rPr>
          <w:rFonts w:ascii="Times New Roman" w:eastAsia="Times New Roman" w:hAnsi="Times New Roman" w:cs="Times New Roman"/>
          <w:sz w:val="28"/>
          <w:szCs w:val="28"/>
          <w:lang w:val="uk-UA" w:eastAsia="ru-RU"/>
        </w:rPr>
        <w:t xml:space="preserve"> с</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Бердяев Н. Эрос и личность: Философия пола и любви / Николай Бердяев. – СПб.: Издательский Дом «Азбука-классика», 2007. – 224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Бернадська Н. Український роман: теоретичні проблеми і жанрова еволюція: Монографія / Ніна Бернадська.– К., 2004. – 368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Бетко І. Архетипальна постать блазня в українській постмодерній прозі / Ірина Бетко  // Слово і час. – 2009. – № 3. – С. 54 – 63.</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rFonts w:ascii="Times New Roman" w:eastAsia="Times New Roman" w:hAnsi="Times New Roman" w:cs="Times New Roman"/>
          <w:sz w:val="28"/>
          <w:szCs w:val="28"/>
          <w:lang w:eastAsia="ru-RU"/>
        </w:rPr>
        <w:t>Katowice</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Wydawnictwo</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Uniwersytetu</w:t>
      </w:r>
      <w:r>
        <w:rPr>
          <w:rFonts w:ascii="Times New Roman" w:eastAsia="Times New Roman" w:hAnsi="Times New Roman" w:cs="Times New Roman"/>
          <w:sz w:val="28"/>
          <w:szCs w:val="28"/>
          <w:lang w:val="uk-UA" w:eastAsia="ru-RU"/>
        </w:rPr>
        <w:t xml:space="preserve"> Ś</w:t>
      </w:r>
      <w:r>
        <w:rPr>
          <w:rFonts w:ascii="Times New Roman" w:eastAsia="Times New Roman" w:hAnsi="Times New Roman" w:cs="Times New Roman"/>
          <w:sz w:val="28"/>
          <w:szCs w:val="28"/>
          <w:lang w:eastAsia="ru-RU"/>
        </w:rPr>
        <w:t>l</w:t>
      </w:r>
      <w:r>
        <w:rPr>
          <w:rFonts w:ascii="Times New Roman" w:eastAsia="Times New Roman" w:hAnsi="Times New Roman" w:cs="Times New Roman"/>
          <w:sz w:val="28"/>
          <w:szCs w:val="28"/>
          <w:lang w:val="uk-UA" w:eastAsia="ru-RU"/>
        </w:rPr>
        <w:t>ą</w:t>
      </w:r>
      <w:r>
        <w:rPr>
          <w:rFonts w:ascii="Times New Roman" w:eastAsia="Times New Roman" w:hAnsi="Times New Roman" w:cs="Times New Roman"/>
          <w:sz w:val="28"/>
          <w:szCs w:val="28"/>
          <w:lang w:eastAsia="ru-RU"/>
        </w:rPr>
        <w:t>skiego</w:t>
      </w:r>
      <w:r>
        <w:rPr>
          <w:rFonts w:ascii="Times New Roman" w:eastAsia="Times New Roman" w:hAnsi="Times New Roman" w:cs="Times New Roman"/>
          <w:sz w:val="28"/>
          <w:szCs w:val="28"/>
          <w:lang w:val="uk-UA" w:eastAsia="ru-RU"/>
        </w:rPr>
        <w:t xml:space="preserve">, 2003. – С. 174 – 209.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Бланшо М. Взгляд Орфея</w:t>
      </w:r>
      <w:r>
        <w:rPr>
          <w:rFonts w:ascii="Times New Roman" w:eastAsia="Times New Roman" w:hAnsi="Times New Roman" w:cs="Times New Roman"/>
          <w:sz w:val="28"/>
          <w:szCs w:val="28"/>
          <w:lang w:val="uk-UA" w:eastAsia="ru-RU"/>
        </w:rPr>
        <w:t xml:space="preserve"> / Морис Бланшо </w:t>
      </w:r>
      <w:r>
        <w:rPr>
          <w:rFonts w:ascii="Times New Roman" w:eastAsia="Times New Roman" w:hAnsi="Times New Roman" w:cs="Times New Roman"/>
          <w:sz w:val="28"/>
          <w:szCs w:val="28"/>
          <w:lang w:eastAsia="ru-RU"/>
        </w:rPr>
        <w:t>// Ожидание забвения. – СПб.: Амфора,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2000. – С. 60 – 72.</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hyperlink r:id="rId7" w:history="1">
        <w:r>
          <w:rPr>
            <w:rStyle w:val="a3"/>
            <w:rFonts w:ascii="Times New Roman" w:eastAsia="Times New Roman" w:hAnsi="Times New Roman" w:cs="Times New Roman"/>
            <w:color w:val="auto"/>
            <w:sz w:val="28"/>
            <w:szCs w:val="28"/>
            <w:u w:val="none"/>
            <w:lang w:eastAsia="ru-RU"/>
          </w:rPr>
          <w:t>Блюм Х. Каббала и литературная критика</w:t>
        </w:r>
      </w:hyperlink>
      <w:r>
        <w:rPr>
          <w:rFonts w:ascii="Times New Roman" w:eastAsia="Times New Roman" w:hAnsi="Times New Roman" w:cs="Times New Roman"/>
          <w:sz w:val="28"/>
          <w:szCs w:val="28"/>
          <w:lang w:val="uk-UA" w:eastAsia="ru-RU"/>
        </w:rPr>
        <w:t xml:space="preserve"> / Херольд Блюм</w:t>
      </w:r>
      <w:r>
        <w:rPr>
          <w:rFonts w:ascii="Times New Roman" w:eastAsia="Times New Roman" w:hAnsi="Times New Roman" w:cs="Times New Roman"/>
          <w:sz w:val="28"/>
          <w:szCs w:val="28"/>
          <w:lang w:eastAsia="ru-RU"/>
        </w:rPr>
        <w:t xml:space="preserve"> // Таргум. Еврейское наследие в контексте мировой культуры.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Вып. 1</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1990.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 1990</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С</w:t>
      </w:r>
      <w:r>
        <w:rPr>
          <w:rFonts w:ascii="Times New Roman" w:eastAsia="Times New Roman" w:hAnsi="Times New Roman" w:cs="Times New Roman"/>
          <w:sz w:val="28"/>
          <w:szCs w:val="28"/>
          <w:lang w:eastAsia="ru-RU"/>
        </w:rPr>
        <w:t>. 45</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val="uk-UA" w:eastAsia="ru-RU"/>
        </w:rPr>
        <w:t xml:space="preserve">.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Бовуар С. де. Мандарин</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val="uk-UA" w:eastAsia="ru-RU"/>
        </w:rPr>
        <w:t xml:space="preserve"> / Симона де Бовуар</w:t>
      </w:r>
      <w:r>
        <w:rPr>
          <w:rFonts w:ascii="Times New Roman" w:eastAsia="Times New Roman" w:hAnsi="Times New Roman" w:cs="Times New Roman"/>
          <w:sz w:val="28"/>
          <w:szCs w:val="28"/>
          <w:lang w:eastAsia="ru-RU"/>
        </w:rPr>
        <w:t>. – М.</w:t>
      </w:r>
      <w:r>
        <w:rPr>
          <w:rFonts w:ascii="Times New Roman" w:eastAsia="Times New Roman" w:hAnsi="Times New Roman" w:cs="Times New Roman"/>
          <w:sz w:val="28"/>
          <w:szCs w:val="28"/>
          <w:lang w:val="uk-UA" w:eastAsia="ru-RU"/>
        </w:rPr>
        <w:t>: АСТЕЛЬ</w:t>
      </w:r>
      <w:r>
        <w:rPr>
          <w:rFonts w:ascii="Times New Roman" w:eastAsia="Times New Roman" w:hAnsi="Times New Roman" w:cs="Times New Roman"/>
          <w:sz w:val="28"/>
          <w:szCs w:val="28"/>
          <w:lang w:eastAsia="ru-RU"/>
        </w:rPr>
        <w:t>, 2005.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618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Бодрийар Ж. </w:t>
      </w:r>
      <w:r>
        <w:rPr>
          <w:rFonts w:ascii="Times New Roman" w:eastAsia="Times New Roman" w:hAnsi="Times New Roman" w:cs="Times New Roman"/>
          <w:sz w:val="28"/>
          <w:szCs w:val="28"/>
          <w:lang w:eastAsia="ru-RU"/>
        </w:rPr>
        <w:t>Забыть Фуко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Перевод с фр. Д. Калугин</w:t>
      </w:r>
      <w:r>
        <w:rPr>
          <w:rFonts w:ascii="Times New Roman" w:eastAsia="Times New Roman" w:hAnsi="Times New Roman" w:cs="Times New Roman"/>
          <w:sz w:val="28"/>
          <w:szCs w:val="28"/>
          <w:lang w:val="uk-UA" w:eastAsia="ru-RU"/>
        </w:rPr>
        <w:t xml:space="preserve"> / Жан Бодрийар. </w:t>
      </w:r>
      <w:r>
        <w:rPr>
          <w:rFonts w:ascii="Times New Roman" w:eastAsia="Times New Roman" w:hAnsi="Times New Roman" w:cs="Times New Roman"/>
          <w:sz w:val="28"/>
          <w:szCs w:val="28"/>
          <w:lang w:eastAsia="ru-RU"/>
        </w:rPr>
        <w:t>– СПб: «Владимир Даль», 2000. – 95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Бодрийяр Ж. Символический обмен и смерть / Жан Бодрийар. – </w:t>
      </w:r>
      <w:r>
        <w:rPr>
          <w:rFonts w:ascii="Times New Roman" w:eastAsia="Times New Roman" w:hAnsi="Times New Roman" w:cs="Times New Roman"/>
          <w:sz w:val="28"/>
          <w:szCs w:val="28"/>
          <w:lang w:eastAsia="ru-RU"/>
        </w:rPr>
        <w:t>М.: "Добросвет"</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2000</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387 с</w:t>
      </w:r>
      <w:r>
        <w:rPr>
          <w:rFonts w:ascii="Times New Roman" w:eastAsia="Times New Roman" w:hAnsi="Times New Roman" w:cs="Times New Roman"/>
          <w:sz w:val="28"/>
          <w:szCs w:val="28"/>
          <w:lang w:val="uk-UA" w:eastAsia="ru-RU"/>
        </w:rPr>
        <w:t>.</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NewRomanPSMT" w:hAnsi="Times New Roman" w:cs="Times New Roman"/>
          <w:sz w:val="28"/>
          <w:szCs w:val="28"/>
          <w:lang w:eastAsia="ru-RU"/>
        </w:rPr>
        <w:t xml:space="preserve">Деррида Ж. Голос и феномен </w:t>
      </w:r>
      <w:r>
        <w:rPr>
          <w:rFonts w:ascii="Times New Roman" w:eastAsia="HiddenHorzOCR" w:hAnsi="Times New Roman" w:cs="Times New Roman"/>
          <w:sz w:val="28"/>
          <w:szCs w:val="28"/>
          <w:lang w:eastAsia="ru-RU"/>
        </w:rPr>
        <w:t>и другие работы по теории знака Гуссерля</w:t>
      </w:r>
      <w:r>
        <w:rPr>
          <w:rFonts w:ascii="Times New Roman" w:eastAsia="HiddenHorzOCR" w:hAnsi="Times New Roman" w:cs="Times New Roman"/>
          <w:sz w:val="28"/>
          <w:szCs w:val="28"/>
          <w:lang w:val="uk-UA" w:eastAsia="ru-RU"/>
        </w:rPr>
        <w:t xml:space="preserve"> / Жак Деррида</w:t>
      </w:r>
      <w:r>
        <w:rPr>
          <w:rFonts w:ascii="Times New Roman" w:eastAsia="TimesNewRomanPSMT" w:hAnsi="Times New Roman" w:cs="Times New Roman"/>
          <w:sz w:val="28"/>
          <w:szCs w:val="28"/>
          <w:lang w:eastAsia="ru-RU"/>
        </w:rPr>
        <w:t>. –</w:t>
      </w:r>
      <w:r>
        <w:rPr>
          <w:rFonts w:ascii="Times New Roman" w:eastAsia="HiddenHorzOCR" w:hAnsi="Times New Roman" w:cs="Times New Roman"/>
          <w:sz w:val="28"/>
          <w:szCs w:val="28"/>
          <w:lang w:val="uk-UA" w:eastAsia="ru-RU"/>
        </w:rPr>
        <w:t xml:space="preserve"> </w:t>
      </w:r>
      <w:r>
        <w:rPr>
          <w:rFonts w:ascii="Times New Roman" w:eastAsia="HiddenHorzOCR" w:hAnsi="Times New Roman" w:cs="Times New Roman"/>
          <w:sz w:val="28"/>
          <w:szCs w:val="28"/>
          <w:lang w:eastAsia="ru-RU"/>
        </w:rPr>
        <w:t>СПб.: Алете</w:t>
      </w:r>
      <w:r>
        <w:rPr>
          <w:rFonts w:ascii="Times New Roman" w:eastAsia="HiddenHorzOCR" w:hAnsi="Times New Roman" w:cs="Times New Roman"/>
          <w:sz w:val="28"/>
          <w:szCs w:val="28"/>
          <w:lang w:val="uk-UA" w:eastAsia="ru-RU"/>
        </w:rPr>
        <w:t>й</w:t>
      </w:r>
      <w:r>
        <w:rPr>
          <w:rFonts w:ascii="Times New Roman" w:eastAsia="HiddenHorzOCR" w:hAnsi="Times New Roman" w:cs="Times New Roman"/>
          <w:sz w:val="28"/>
          <w:szCs w:val="28"/>
          <w:lang w:eastAsia="ru-RU"/>
        </w:rPr>
        <w:t>я</w:t>
      </w:r>
      <w:r>
        <w:rPr>
          <w:rFonts w:ascii="Times New Roman" w:eastAsia="HiddenHorzOCR" w:hAnsi="Times New Roman" w:cs="Times New Roman"/>
          <w:sz w:val="28"/>
          <w:szCs w:val="28"/>
          <w:lang w:val="uk-UA" w:eastAsia="ru-RU"/>
        </w:rPr>
        <w:t>,</w:t>
      </w:r>
      <w:r>
        <w:rPr>
          <w:rFonts w:ascii="Times New Roman" w:eastAsia="HiddenHorzOCR" w:hAnsi="Times New Roman" w:cs="Times New Roman"/>
          <w:sz w:val="28"/>
          <w:szCs w:val="28"/>
          <w:lang w:eastAsia="ru-RU"/>
        </w:rPr>
        <w:t xml:space="preserve"> 1999. – 206 с. </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Деррида Ж. Эссе об имени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Пер. с фр. Н.А. Шматко</w:t>
      </w:r>
      <w:r>
        <w:rPr>
          <w:rFonts w:ascii="Times New Roman" w:eastAsia="Times New Roman" w:hAnsi="Times New Roman" w:cs="Times New Roman"/>
          <w:sz w:val="28"/>
          <w:szCs w:val="28"/>
          <w:lang w:val="uk-UA" w:eastAsia="ru-RU"/>
        </w:rPr>
        <w:t xml:space="preserve"> / </w:t>
      </w:r>
      <w:r>
        <w:rPr>
          <w:rFonts w:ascii="Times New Roman" w:eastAsia="HiddenHorzOCR" w:hAnsi="Times New Roman" w:cs="Times New Roman"/>
          <w:sz w:val="28"/>
          <w:szCs w:val="28"/>
          <w:lang w:val="uk-UA" w:eastAsia="ru-RU"/>
        </w:rPr>
        <w:t>Жак Деррида</w:t>
      </w:r>
      <w:r>
        <w:rPr>
          <w:rFonts w:ascii="Times New Roman" w:eastAsia="Times New Roman" w:hAnsi="Times New Roman" w:cs="Times New Roman"/>
          <w:sz w:val="28"/>
          <w:szCs w:val="28"/>
          <w:lang w:eastAsia="ru-RU"/>
        </w:rPr>
        <w:t>. – М.: Институт экспериментальной социологии; СПб: Алетейя, 1998. – 192 с.</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Евтушенко С. Эрос и агапе: гносеологический аспект</w:t>
      </w:r>
      <w:r>
        <w:rPr>
          <w:rFonts w:ascii="Times New Roman" w:eastAsia="Times New Roman" w:hAnsi="Times New Roman" w:cs="Times New Roman"/>
          <w:sz w:val="28"/>
          <w:szCs w:val="28"/>
          <w:lang w:val="uk-UA" w:eastAsia="ru-RU"/>
        </w:rPr>
        <w:t xml:space="preserve"> / Сергей Евтушенко </w:t>
      </w:r>
      <w:r>
        <w:rPr>
          <w:rFonts w:ascii="Times New Roman" w:eastAsia="Times New Roman" w:hAnsi="Times New Roman" w:cs="Times New Roman"/>
          <w:sz w:val="28"/>
          <w:szCs w:val="28"/>
          <w:lang w:eastAsia="ru-RU"/>
        </w:rPr>
        <w:t>// Вопросы философии. – 1999. –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10. – С. 99 – 109.</w:t>
      </w:r>
    </w:p>
    <w:p w:rsidR="00C41EC2" w:rsidRDefault="00C41EC2" w:rsidP="00C41EC2">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shd w:val="clear" w:color="auto" w:fill="FFFFFF"/>
          <w:lang w:eastAsia="ru-RU"/>
        </w:rPr>
        <w:t>Евсюков</w:t>
      </w:r>
      <w:r>
        <w:rPr>
          <w:rFonts w:ascii="Times New Roman" w:eastAsia="Times New Roman" w:hAnsi="Times New Roman" w:cs="Times New Roman"/>
          <w:sz w:val="28"/>
          <w:szCs w:val="28"/>
          <w:shd w:val="clear" w:color="auto" w:fill="FFFFFF"/>
          <w:lang w:eastAsia="ru-RU"/>
        </w:rPr>
        <w:t> В</w:t>
      </w:r>
      <w:r>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t>Мифы</w:t>
      </w:r>
      <w:r>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t>о</w:t>
      </w:r>
      <w:r>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t>вселенной</w:t>
      </w:r>
      <w:r>
        <w:rPr>
          <w:rFonts w:ascii="Times New Roman" w:eastAsia="Times New Roman" w:hAnsi="Times New Roman" w:cs="Times New Roman"/>
          <w:bCs/>
          <w:sz w:val="28"/>
          <w:szCs w:val="28"/>
          <w:shd w:val="clear" w:color="auto" w:fill="FFFFFF"/>
          <w:lang w:val="uk-UA" w:eastAsia="ru-RU"/>
        </w:rPr>
        <w:t xml:space="preserve"> / Валерий Владимирович Евсюков</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eastAsia="ru-RU"/>
        </w:rPr>
        <w:t>— Новосибирск: Наука, 1988.— (Серия «Из истории мировой культуры»)</w:t>
      </w:r>
      <w:r>
        <w:rPr>
          <w:rFonts w:ascii="Times New Roman" w:eastAsia="Times New Roman" w:hAnsi="Times New Roman" w:cs="Times New Roman"/>
          <w:sz w:val="28"/>
          <w:szCs w:val="28"/>
          <w:shd w:val="clear" w:color="auto" w:fill="FFFFFF"/>
          <w:lang w:val="uk-UA" w:eastAsia="ru-RU"/>
        </w:rPr>
        <w:t xml:space="preserve">. – 452 с. </w:t>
      </w:r>
    </w:p>
    <w:p w:rsidR="00C41EC2" w:rsidRDefault="00C41EC2" w:rsidP="00C41EC2">
      <w:pPr>
        <w:jc w:val="both"/>
        <w:rPr>
          <w:rFonts w:ascii="Times New Roman" w:hAnsi="Times New Roman" w:cs="Times New Roman"/>
        </w:rPr>
      </w:pPr>
    </w:p>
    <w:p w:rsidR="00C41EC2" w:rsidRPr="007B502E" w:rsidRDefault="00C41EC2" w:rsidP="007B502E">
      <w:pPr>
        <w:spacing w:after="0" w:line="360" w:lineRule="auto"/>
        <w:ind w:firstLine="709"/>
        <w:jc w:val="both"/>
        <w:rPr>
          <w:rFonts w:ascii="Times New Roman" w:hAnsi="Times New Roman" w:cs="Times New Roman"/>
          <w:sz w:val="28"/>
          <w:szCs w:val="28"/>
          <w:highlight w:val="yellow"/>
        </w:rPr>
      </w:pPr>
      <w:bookmarkStart w:id="1" w:name="_GoBack"/>
      <w:bookmarkEnd w:id="1"/>
    </w:p>
    <w:p w:rsidR="0017783B" w:rsidRDefault="0017783B"/>
    <w:sectPr w:rsidR="0017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3"/>
    <w:rsid w:val="0017783B"/>
    <w:rsid w:val="007B502E"/>
    <w:rsid w:val="008E70F3"/>
    <w:rsid w:val="00C41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41E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41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3477</Words>
  <Characters>19821</Characters>
  <Application>Microsoft Office Word</Application>
  <DocSecurity>0</DocSecurity>
  <Lines>165</Lines>
  <Paragraphs>46</Paragraphs>
  <ScaleCrop>false</ScaleCrop>
  <Company/>
  <LinksUpToDate>false</LinksUpToDate>
  <CharactersWithSpaces>23252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2015-02-17T16:05:00Z</dcterms:created>
  <dcterms:modified xsi:type="dcterms:W3CDTF">2015-02-17T21:54:00Z</dcterms:modified>
</cp:coreProperties>
</file>