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3B" w:rsidRPr="00715B3B" w:rsidRDefault="00715B3B" w:rsidP="00715B3B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715B3B">
        <w:rPr>
          <w:rFonts w:ascii="Arial" w:eastAsia="Times New Roman" w:hAnsi="Arial" w:cs="Arial"/>
          <w:noProof/>
          <w:color w:val="3849F9"/>
          <w:sz w:val="21"/>
          <w:szCs w:val="21"/>
          <w:bdr w:val="none" w:sz="0" w:space="0" w:color="auto" w:frame="1"/>
        </w:rPr>
        <w:drawing>
          <wp:inline distT="0" distB="0" distL="0" distR="0">
            <wp:extent cx="5771494" cy="3828269"/>
            <wp:effectExtent l="0" t="0" r="1270" b="1270"/>
            <wp:docPr id="1" name="Рисунок 1" descr="https://mon.gov.ua/storage/app/uploads/public/5f3/ab0/971/5f3ab0971173c01948188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.gov.ua/storage/app/uploads/public/5f3/ab0/971/5f3ab0971173c01948188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38" cy="38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3B" w:rsidRPr="00715B3B" w:rsidRDefault="00715B3B" w:rsidP="00715B3B">
      <w:pPr>
        <w:ind w:firstLine="0"/>
        <w:jc w:val="left"/>
        <w:rPr>
          <w:rFonts w:eastAsia="Times New Roman" w:cs="Times New Roman"/>
          <w:sz w:val="24"/>
          <w:szCs w:val="24"/>
        </w:rPr>
      </w:pPr>
    </w:p>
    <w:p w:rsidR="00715B3B" w:rsidRPr="00715B3B" w:rsidRDefault="00715B3B" w:rsidP="00715B3B">
      <w:pPr>
        <w:shd w:val="clear" w:color="auto" w:fill="FFFFFF"/>
        <w:ind w:firstLine="0"/>
        <w:textAlignment w:val="baseline"/>
        <w:rPr>
          <w:rFonts w:ascii="Arial Black" w:eastAsia="Times New Roman" w:hAnsi="Arial Black" w:cs="Arial"/>
          <w:color w:val="333333"/>
          <w:sz w:val="21"/>
          <w:szCs w:val="21"/>
        </w:rPr>
      </w:pPr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15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серпня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2020 року МОН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оголосило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п'ятий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конкурс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проєктів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наукових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робіт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та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науково-технічних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розробок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молодих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вчених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.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Відповідний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 </w:t>
      </w:r>
      <w:hyperlink r:id="rId7" w:history="1">
        <w:r w:rsidRPr="00715B3B">
          <w:rPr>
            <w:rFonts w:ascii="Arial Black" w:eastAsia="Times New Roman" w:hAnsi="Arial Black" w:cs="Arial"/>
            <w:color w:val="0023CE"/>
            <w:sz w:val="21"/>
            <w:szCs w:val="21"/>
            <w:u w:val="single"/>
            <w:bdr w:val="none" w:sz="0" w:space="0" w:color="auto" w:frame="1"/>
          </w:rPr>
          <w:t>наказ</w:t>
        </w:r>
      </w:hyperlink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 уже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розміщено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на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сайті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Міністерства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.</w:t>
      </w:r>
    </w:p>
    <w:p w:rsidR="00715B3B" w:rsidRPr="00715B3B" w:rsidRDefault="00715B3B" w:rsidP="00715B3B">
      <w:pPr>
        <w:shd w:val="clear" w:color="auto" w:fill="FFFFFF"/>
        <w:ind w:firstLine="0"/>
        <w:textAlignment w:val="baseline"/>
        <w:rPr>
          <w:rFonts w:ascii="Arial Black" w:eastAsia="Times New Roman" w:hAnsi="Arial Black" w:cs="Arial"/>
          <w:color w:val="333333"/>
          <w:sz w:val="21"/>
          <w:szCs w:val="21"/>
        </w:rPr>
      </w:pPr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Участь у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конкурсі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можуть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брати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молоді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вчені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які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працюють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або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навчаються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в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університетах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чи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наукових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установах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підпорядкованих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МОН.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Керівник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проєкту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має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бути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або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кандидатом наук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віком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до 35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років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або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докторантом (доктором наук)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віком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до 40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років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Граничний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вік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виконавців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– 35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років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.</w:t>
      </w:r>
    </w:p>
    <w:p w:rsidR="00715B3B" w:rsidRPr="00715B3B" w:rsidRDefault="00715B3B" w:rsidP="00715B3B">
      <w:pPr>
        <w:shd w:val="clear" w:color="auto" w:fill="FFFFFF"/>
        <w:ind w:firstLine="0"/>
        <w:textAlignment w:val="baseline"/>
        <w:rPr>
          <w:rFonts w:ascii="Arial Black" w:eastAsia="Times New Roman" w:hAnsi="Arial Black" w:cs="Arial"/>
          <w:color w:val="333333"/>
          <w:sz w:val="21"/>
          <w:szCs w:val="21"/>
        </w:rPr>
      </w:pP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Роботи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приймаються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за 11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напрямами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,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які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відповідають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пріоритетам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програми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ЄС з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досліджень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та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інновацій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«Горизонт-2020».</w:t>
      </w:r>
    </w:p>
    <w:p w:rsidR="00715B3B" w:rsidRPr="00715B3B" w:rsidRDefault="00715B3B" w:rsidP="00715B3B">
      <w:pPr>
        <w:shd w:val="clear" w:color="auto" w:fill="FFFFFF"/>
        <w:ind w:firstLine="0"/>
        <w:textAlignment w:val="baseline"/>
        <w:rPr>
          <w:rFonts w:ascii="Arial Black" w:eastAsia="Times New Roman" w:hAnsi="Arial Black" w:cs="Arial"/>
          <w:color w:val="333333"/>
          <w:sz w:val="21"/>
          <w:szCs w:val="21"/>
        </w:rPr>
      </w:pP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Відбір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здійснюється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у два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етапи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:</w:t>
      </w:r>
    </w:p>
    <w:p w:rsidR="00715B3B" w:rsidRPr="00715B3B" w:rsidRDefault="00715B3B" w:rsidP="00715B3B">
      <w:pPr>
        <w:numPr>
          <w:ilvl w:val="0"/>
          <w:numId w:val="2"/>
        </w:numPr>
        <w:shd w:val="clear" w:color="auto" w:fill="FFFFFF"/>
        <w:spacing w:before="100" w:beforeAutospacing="1" w:after="192" w:line="300" w:lineRule="atLeast"/>
        <w:ind w:left="-225"/>
        <w:textAlignment w:val="baseline"/>
        <w:rPr>
          <w:rFonts w:ascii="Arial Black" w:eastAsia="Times New Roman" w:hAnsi="Arial Black" w:cs="Arial"/>
          <w:color w:val="333333"/>
          <w:sz w:val="21"/>
          <w:szCs w:val="21"/>
        </w:rPr>
      </w:pPr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На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рівні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закладів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вищої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освіти та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наукових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установ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.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Завершити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відбір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та подати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проєкти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до МОН в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єдиній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інформаційній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системі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“Наука в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університетах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”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необхідно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до 25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вересня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, а в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паперовій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формі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– до 30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вересня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;</w:t>
      </w:r>
    </w:p>
    <w:p w:rsidR="00715B3B" w:rsidRPr="00715B3B" w:rsidRDefault="00715B3B" w:rsidP="00715B3B">
      <w:pPr>
        <w:numPr>
          <w:ilvl w:val="0"/>
          <w:numId w:val="2"/>
        </w:numPr>
        <w:shd w:val="clear" w:color="auto" w:fill="FFFFFF"/>
        <w:spacing w:beforeAutospacing="1" w:line="300" w:lineRule="atLeast"/>
        <w:ind w:left="-225"/>
        <w:textAlignment w:val="baseline"/>
        <w:rPr>
          <w:rFonts w:ascii="Arial Black" w:eastAsia="Times New Roman" w:hAnsi="Arial Black" w:cs="Arial"/>
          <w:color w:val="333333"/>
          <w:sz w:val="21"/>
          <w:szCs w:val="21"/>
        </w:rPr>
      </w:pPr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На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рівні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МОН. До 21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жовтня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має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бути проведена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експертиза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проєктів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, яку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здійснюють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секції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за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фаховими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напрямами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Експертної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ради МОН. До 30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жовтня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Конкурсна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комісія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МОН повинна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проаналізувати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роботу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Експертної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ради та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визначити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проєкти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рекомендовані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до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виконання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Перелік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переможців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затверджується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наказом МОН,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>дедлайн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  <w:bdr w:val="none" w:sz="0" w:space="0" w:color="auto" w:frame="1"/>
        </w:rPr>
        <w:t xml:space="preserve"> – 12 листопада.</w:t>
      </w:r>
    </w:p>
    <w:p w:rsidR="00715B3B" w:rsidRPr="00715B3B" w:rsidRDefault="00715B3B" w:rsidP="00715B3B">
      <w:pPr>
        <w:shd w:val="clear" w:color="auto" w:fill="FFFFFF"/>
        <w:ind w:firstLine="0"/>
        <w:textAlignment w:val="baseline"/>
        <w:rPr>
          <w:rFonts w:ascii="Arial Black" w:eastAsia="Times New Roman" w:hAnsi="Arial Black" w:cs="Arial"/>
          <w:color w:val="333333"/>
          <w:sz w:val="21"/>
          <w:szCs w:val="21"/>
        </w:rPr>
      </w:pP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Виконання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проєктів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почнеться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2021-го.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Раніше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МОН 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fldChar w:fldCharType="begin"/>
      </w:r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instrText xml:space="preserve"> HYPERLINK "https://mon.gov.ua/ua/news/pochatok-pyatogo-konkursu-naukovih-robit-molodih-vchenih-zaplanovano-na-15-serpnya-u-poperedni-roki-pidtrimku-otrimali-ponad-300-proyektiv" </w:instrText>
      </w:r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fldChar w:fldCharType="separate"/>
      </w:r>
      <w:r w:rsidRPr="00715B3B">
        <w:rPr>
          <w:rFonts w:ascii="Arial Black" w:eastAsia="Times New Roman" w:hAnsi="Arial Black" w:cs="Arial"/>
          <w:color w:val="3849F9"/>
          <w:sz w:val="21"/>
          <w:szCs w:val="21"/>
          <w:u w:val="single"/>
          <w:bdr w:val="none" w:sz="0" w:space="0" w:color="auto" w:frame="1"/>
        </w:rPr>
        <w:t>повідомляло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fldChar w:fldCharType="end"/>
      </w:r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,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що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для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підтримки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кращих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робіт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у бюджет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наступного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року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планується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закласти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понад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 xml:space="preserve"> 100 млн </w:t>
      </w:r>
      <w:proofErr w:type="spellStart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гривень</w:t>
      </w:r>
      <w:proofErr w:type="spellEnd"/>
      <w:r w:rsidRPr="00715B3B">
        <w:rPr>
          <w:rFonts w:ascii="Arial Black" w:eastAsia="Times New Roman" w:hAnsi="Arial Black" w:cs="Arial"/>
          <w:color w:val="333333"/>
          <w:sz w:val="21"/>
          <w:szCs w:val="21"/>
        </w:rPr>
        <w:t>.</w:t>
      </w:r>
    </w:p>
    <w:p w:rsidR="00AF606E" w:rsidRPr="00715B3B" w:rsidRDefault="00AF606E">
      <w:pPr>
        <w:rPr>
          <w:rFonts w:ascii="Arial Black" w:hAnsi="Arial Black"/>
        </w:rPr>
      </w:pPr>
      <w:bookmarkStart w:id="0" w:name="_GoBack"/>
      <w:bookmarkEnd w:id="0"/>
    </w:p>
    <w:sectPr w:rsidR="00AF606E" w:rsidRPr="0071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4ACA"/>
    <w:multiLevelType w:val="multilevel"/>
    <w:tmpl w:val="CE44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B22DBB"/>
    <w:multiLevelType w:val="multilevel"/>
    <w:tmpl w:val="43F2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3B"/>
    <w:rsid w:val="00000453"/>
    <w:rsid w:val="000021D8"/>
    <w:rsid w:val="00002512"/>
    <w:rsid w:val="0000288F"/>
    <w:rsid w:val="000043CC"/>
    <w:rsid w:val="00007CF7"/>
    <w:rsid w:val="00013FD0"/>
    <w:rsid w:val="00016EE2"/>
    <w:rsid w:val="00021090"/>
    <w:rsid w:val="00023463"/>
    <w:rsid w:val="000237BC"/>
    <w:rsid w:val="00026B8B"/>
    <w:rsid w:val="00026E0B"/>
    <w:rsid w:val="00027C1A"/>
    <w:rsid w:val="000332CD"/>
    <w:rsid w:val="00034F27"/>
    <w:rsid w:val="00035CC8"/>
    <w:rsid w:val="00037256"/>
    <w:rsid w:val="000377A6"/>
    <w:rsid w:val="000421FF"/>
    <w:rsid w:val="00044C7C"/>
    <w:rsid w:val="000475F6"/>
    <w:rsid w:val="000525C4"/>
    <w:rsid w:val="00052AB7"/>
    <w:rsid w:val="000613F4"/>
    <w:rsid w:val="00062B28"/>
    <w:rsid w:val="000630E0"/>
    <w:rsid w:val="000722C4"/>
    <w:rsid w:val="0007293B"/>
    <w:rsid w:val="00081060"/>
    <w:rsid w:val="00081DD7"/>
    <w:rsid w:val="0008414C"/>
    <w:rsid w:val="00085BB9"/>
    <w:rsid w:val="00092458"/>
    <w:rsid w:val="00096AEC"/>
    <w:rsid w:val="000A2AC6"/>
    <w:rsid w:val="000A5F4E"/>
    <w:rsid w:val="000B2E5A"/>
    <w:rsid w:val="000B3122"/>
    <w:rsid w:val="000B61F7"/>
    <w:rsid w:val="000C0815"/>
    <w:rsid w:val="000C3A15"/>
    <w:rsid w:val="000D1E01"/>
    <w:rsid w:val="000D3B29"/>
    <w:rsid w:val="000D4130"/>
    <w:rsid w:val="000D56A1"/>
    <w:rsid w:val="000F07BD"/>
    <w:rsid w:val="000F1DC1"/>
    <w:rsid w:val="000F2533"/>
    <w:rsid w:val="000F3FB2"/>
    <w:rsid w:val="000F479D"/>
    <w:rsid w:val="00102517"/>
    <w:rsid w:val="00102CBF"/>
    <w:rsid w:val="0010335D"/>
    <w:rsid w:val="00103F07"/>
    <w:rsid w:val="00105E04"/>
    <w:rsid w:val="00105FFA"/>
    <w:rsid w:val="00115DE9"/>
    <w:rsid w:val="00115FCC"/>
    <w:rsid w:val="001161C7"/>
    <w:rsid w:val="0012185C"/>
    <w:rsid w:val="00126858"/>
    <w:rsid w:val="00130EF1"/>
    <w:rsid w:val="00134C3C"/>
    <w:rsid w:val="00141250"/>
    <w:rsid w:val="00147FE8"/>
    <w:rsid w:val="0016385F"/>
    <w:rsid w:val="00164B25"/>
    <w:rsid w:val="00167E7C"/>
    <w:rsid w:val="001704F8"/>
    <w:rsid w:val="001714E0"/>
    <w:rsid w:val="00172C2A"/>
    <w:rsid w:val="00174BC8"/>
    <w:rsid w:val="00175E28"/>
    <w:rsid w:val="001766C2"/>
    <w:rsid w:val="00176D1F"/>
    <w:rsid w:val="00177293"/>
    <w:rsid w:val="00190186"/>
    <w:rsid w:val="001904C3"/>
    <w:rsid w:val="001945C0"/>
    <w:rsid w:val="00194DAC"/>
    <w:rsid w:val="001A7259"/>
    <w:rsid w:val="001B2450"/>
    <w:rsid w:val="001B442C"/>
    <w:rsid w:val="001B5DE9"/>
    <w:rsid w:val="001C0DB1"/>
    <w:rsid w:val="001C0F79"/>
    <w:rsid w:val="001C1BC5"/>
    <w:rsid w:val="001C42A3"/>
    <w:rsid w:val="001C64EC"/>
    <w:rsid w:val="001D3064"/>
    <w:rsid w:val="001E6E9B"/>
    <w:rsid w:val="001F097A"/>
    <w:rsid w:val="001F247B"/>
    <w:rsid w:val="00202945"/>
    <w:rsid w:val="00202A13"/>
    <w:rsid w:val="0021413B"/>
    <w:rsid w:val="00215E18"/>
    <w:rsid w:val="00232DAF"/>
    <w:rsid w:val="00234469"/>
    <w:rsid w:val="00245CDD"/>
    <w:rsid w:val="00247330"/>
    <w:rsid w:val="002475A5"/>
    <w:rsid w:val="00253C1D"/>
    <w:rsid w:val="00263BC1"/>
    <w:rsid w:val="00263D0E"/>
    <w:rsid w:val="00275A4E"/>
    <w:rsid w:val="00282236"/>
    <w:rsid w:val="002838CA"/>
    <w:rsid w:val="002871A8"/>
    <w:rsid w:val="00293658"/>
    <w:rsid w:val="00294432"/>
    <w:rsid w:val="00294BBA"/>
    <w:rsid w:val="00294FCA"/>
    <w:rsid w:val="00296B38"/>
    <w:rsid w:val="002A0891"/>
    <w:rsid w:val="002A210B"/>
    <w:rsid w:val="002A26A6"/>
    <w:rsid w:val="002A49DB"/>
    <w:rsid w:val="002B0A2A"/>
    <w:rsid w:val="002B5E12"/>
    <w:rsid w:val="002B6988"/>
    <w:rsid w:val="002B6F2D"/>
    <w:rsid w:val="002B72B4"/>
    <w:rsid w:val="002B77D7"/>
    <w:rsid w:val="002C032E"/>
    <w:rsid w:val="002D098F"/>
    <w:rsid w:val="002D2C94"/>
    <w:rsid w:val="002D52C3"/>
    <w:rsid w:val="002D6332"/>
    <w:rsid w:val="002D7627"/>
    <w:rsid w:val="002E070D"/>
    <w:rsid w:val="002E1608"/>
    <w:rsid w:val="002E4B13"/>
    <w:rsid w:val="002E6F00"/>
    <w:rsid w:val="002E77D5"/>
    <w:rsid w:val="002F029C"/>
    <w:rsid w:val="002F1E5F"/>
    <w:rsid w:val="002F7603"/>
    <w:rsid w:val="003027A0"/>
    <w:rsid w:val="00306607"/>
    <w:rsid w:val="00307801"/>
    <w:rsid w:val="00312AC0"/>
    <w:rsid w:val="003145EA"/>
    <w:rsid w:val="00317871"/>
    <w:rsid w:val="00320937"/>
    <w:rsid w:val="00321C98"/>
    <w:rsid w:val="003245EC"/>
    <w:rsid w:val="00324D76"/>
    <w:rsid w:val="00331848"/>
    <w:rsid w:val="003324E8"/>
    <w:rsid w:val="00335BBE"/>
    <w:rsid w:val="00336FA6"/>
    <w:rsid w:val="003425A0"/>
    <w:rsid w:val="003454E7"/>
    <w:rsid w:val="003501F2"/>
    <w:rsid w:val="00352021"/>
    <w:rsid w:val="00352462"/>
    <w:rsid w:val="00353F9A"/>
    <w:rsid w:val="0035422A"/>
    <w:rsid w:val="0035466D"/>
    <w:rsid w:val="00357516"/>
    <w:rsid w:val="00363616"/>
    <w:rsid w:val="0036383F"/>
    <w:rsid w:val="003651C0"/>
    <w:rsid w:val="00367B04"/>
    <w:rsid w:val="003721AE"/>
    <w:rsid w:val="00376565"/>
    <w:rsid w:val="00380808"/>
    <w:rsid w:val="003818F7"/>
    <w:rsid w:val="00382248"/>
    <w:rsid w:val="00382DEC"/>
    <w:rsid w:val="003857E4"/>
    <w:rsid w:val="00385A7E"/>
    <w:rsid w:val="00387D71"/>
    <w:rsid w:val="0039380B"/>
    <w:rsid w:val="003938C5"/>
    <w:rsid w:val="00396336"/>
    <w:rsid w:val="003969A4"/>
    <w:rsid w:val="003A0CCA"/>
    <w:rsid w:val="003A370A"/>
    <w:rsid w:val="003B0B7D"/>
    <w:rsid w:val="003B34EE"/>
    <w:rsid w:val="003B5A00"/>
    <w:rsid w:val="003B5EB1"/>
    <w:rsid w:val="003C746F"/>
    <w:rsid w:val="003D0198"/>
    <w:rsid w:val="003D1B10"/>
    <w:rsid w:val="003D5A64"/>
    <w:rsid w:val="003D5E63"/>
    <w:rsid w:val="003E2156"/>
    <w:rsid w:val="003E2E25"/>
    <w:rsid w:val="003E5C92"/>
    <w:rsid w:val="003E759F"/>
    <w:rsid w:val="003E7C67"/>
    <w:rsid w:val="003F67B0"/>
    <w:rsid w:val="003F7375"/>
    <w:rsid w:val="00404ED5"/>
    <w:rsid w:val="00412D12"/>
    <w:rsid w:val="00413142"/>
    <w:rsid w:val="0041387D"/>
    <w:rsid w:val="00413B5A"/>
    <w:rsid w:val="00420F53"/>
    <w:rsid w:val="00421C1D"/>
    <w:rsid w:val="00422D50"/>
    <w:rsid w:val="00424D85"/>
    <w:rsid w:val="00424FE5"/>
    <w:rsid w:val="00425861"/>
    <w:rsid w:val="00426C25"/>
    <w:rsid w:val="00427777"/>
    <w:rsid w:val="00433F07"/>
    <w:rsid w:val="00441492"/>
    <w:rsid w:val="00444FE8"/>
    <w:rsid w:val="00447E56"/>
    <w:rsid w:val="00450799"/>
    <w:rsid w:val="00453637"/>
    <w:rsid w:val="004536D4"/>
    <w:rsid w:val="004560A6"/>
    <w:rsid w:val="00456199"/>
    <w:rsid w:val="004662FA"/>
    <w:rsid w:val="00472ED4"/>
    <w:rsid w:val="00473561"/>
    <w:rsid w:val="004743E7"/>
    <w:rsid w:val="00475F76"/>
    <w:rsid w:val="004764D8"/>
    <w:rsid w:val="00477528"/>
    <w:rsid w:val="00481E90"/>
    <w:rsid w:val="00483129"/>
    <w:rsid w:val="00485DCF"/>
    <w:rsid w:val="0048727F"/>
    <w:rsid w:val="00487301"/>
    <w:rsid w:val="00496ACA"/>
    <w:rsid w:val="004A1E9B"/>
    <w:rsid w:val="004A5C1C"/>
    <w:rsid w:val="004B737E"/>
    <w:rsid w:val="004C27F4"/>
    <w:rsid w:val="004C711E"/>
    <w:rsid w:val="004D45A0"/>
    <w:rsid w:val="004D4FB7"/>
    <w:rsid w:val="004D5721"/>
    <w:rsid w:val="004E201C"/>
    <w:rsid w:val="004E319D"/>
    <w:rsid w:val="004E4C57"/>
    <w:rsid w:val="004E7D1C"/>
    <w:rsid w:val="004F065D"/>
    <w:rsid w:val="004F4B38"/>
    <w:rsid w:val="004F561E"/>
    <w:rsid w:val="004F5792"/>
    <w:rsid w:val="004F60CA"/>
    <w:rsid w:val="004F6353"/>
    <w:rsid w:val="00500D57"/>
    <w:rsid w:val="00501538"/>
    <w:rsid w:val="0050653B"/>
    <w:rsid w:val="00506DF7"/>
    <w:rsid w:val="005126AF"/>
    <w:rsid w:val="0051288A"/>
    <w:rsid w:val="00515850"/>
    <w:rsid w:val="00521359"/>
    <w:rsid w:val="00523303"/>
    <w:rsid w:val="0052410E"/>
    <w:rsid w:val="00525744"/>
    <w:rsid w:val="00526569"/>
    <w:rsid w:val="005345AF"/>
    <w:rsid w:val="0053464F"/>
    <w:rsid w:val="00536150"/>
    <w:rsid w:val="0053797C"/>
    <w:rsid w:val="005407CD"/>
    <w:rsid w:val="005465DF"/>
    <w:rsid w:val="00546BA0"/>
    <w:rsid w:val="005513A4"/>
    <w:rsid w:val="00552484"/>
    <w:rsid w:val="00552B18"/>
    <w:rsid w:val="00561886"/>
    <w:rsid w:val="0056416F"/>
    <w:rsid w:val="00572E64"/>
    <w:rsid w:val="0057411C"/>
    <w:rsid w:val="005759A4"/>
    <w:rsid w:val="00581ECD"/>
    <w:rsid w:val="00583EEA"/>
    <w:rsid w:val="00587B1E"/>
    <w:rsid w:val="00592352"/>
    <w:rsid w:val="005959B8"/>
    <w:rsid w:val="005A4989"/>
    <w:rsid w:val="005A7671"/>
    <w:rsid w:val="005B4701"/>
    <w:rsid w:val="005B547B"/>
    <w:rsid w:val="005C4A2B"/>
    <w:rsid w:val="005C4EF6"/>
    <w:rsid w:val="005C5BB0"/>
    <w:rsid w:val="005D516C"/>
    <w:rsid w:val="005D593F"/>
    <w:rsid w:val="005D6A52"/>
    <w:rsid w:val="005E16BC"/>
    <w:rsid w:val="005E1937"/>
    <w:rsid w:val="005E2E27"/>
    <w:rsid w:val="005E3008"/>
    <w:rsid w:val="005E3A23"/>
    <w:rsid w:val="005E47DA"/>
    <w:rsid w:val="005E5343"/>
    <w:rsid w:val="005F03F6"/>
    <w:rsid w:val="005F083E"/>
    <w:rsid w:val="005F3519"/>
    <w:rsid w:val="005F4AFE"/>
    <w:rsid w:val="006004FC"/>
    <w:rsid w:val="006017D8"/>
    <w:rsid w:val="00603CC7"/>
    <w:rsid w:val="00603CFA"/>
    <w:rsid w:val="006128D6"/>
    <w:rsid w:val="00614F2E"/>
    <w:rsid w:val="00616AA3"/>
    <w:rsid w:val="00616F88"/>
    <w:rsid w:val="006220BE"/>
    <w:rsid w:val="00623B76"/>
    <w:rsid w:val="006308B8"/>
    <w:rsid w:val="00640242"/>
    <w:rsid w:val="00643044"/>
    <w:rsid w:val="00644361"/>
    <w:rsid w:val="00650FC4"/>
    <w:rsid w:val="006553ED"/>
    <w:rsid w:val="00662929"/>
    <w:rsid w:val="00663707"/>
    <w:rsid w:val="006666AC"/>
    <w:rsid w:val="00667762"/>
    <w:rsid w:val="006710D8"/>
    <w:rsid w:val="00671A30"/>
    <w:rsid w:val="00675E8B"/>
    <w:rsid w:val="00684804"/>
    <w:rsid w:val="00690936"/>
    <w:rsid w:val="00690D29"/>
    <w:rsid w:val="00694EBD"/>
    <w:rsid w:val="0069550F"/>
    <w:rsid w:val="00695BEE"/>
    <w:rsid w:val="006A209F"/>
    <w:rsid w:val="006A3F68"/>
    <w:rsid w:val="006A6FD1"/>
    <w:rsid w:val="006B46CF"/>
    <w:rsid w:val="006B667E"/>
    <w:rsid w:val="006C14D2"/>
    <w:rsid w:val="006C1C3E"/>
    <w:rsid w:val="006C4E44"/>
    <w:rsid w:val="006D0653"/>
    <w:rsid w:val="006D1500"/>
    <w:rsid w:val="006D72FD"/>
    <w:rsid w:val="006D7DFD"/>
    <w:rsid w:val="006D7F7F"/>
    <w:rsid w:val="006E0F21"/>
    <w:rsid w:val="006E3914"/>
    <w:rsid w:val="006E714E"/>
    <w:rsid w:val="006E721E"/>
    <w:rsid w:val="007035B1"/>
    <w:rsid w:val="00704EE4"/>
    <w:rsid w:val="00710928"/>
    <w:rsid w:val="00714D1D"/>
    <w:rsid w:val="00715B3B"/>
    <w:rsid w:val="00717CAC"/>
    <w:rsid w:val="00731C90"/>
    <w:rsid w:val="00731FFA"/>
    <w:rsid w:val="00735928"/>
    <w:rsid w:val="0073793D"/>
    <w:rsid w:val="00737EE9"/>
    <w:rsid w:val="007457E4"/>
    <w:rsid w:val="007476B8"/>
    <w:rsid w:val="00747CA6"/>
    <w:rsid w:val="007500C0"/>
    <w:rsid w:val="007548F4"/>
    <w:rsid w:val="00754A18"/>
    <w:rsid w:val="00754E3A"/>
    <w:rsid w:val="0075512D"/>
    <w:rsid w:val="00755373"/>
    <w:rsid w:val="007600F6"/>
    <w:rsid w:val="00763741"/>
    <w:rsid w:val="00765D14"/>
    <w:rsid w:val="00766A82"/>
    <w:rsid w:val="00777159"/>
    <w:rsid w:val="00780166"/>
    <w:rsid w:val="0079194A"/>
    <w:rsid w:val="00792071"/>
    <w:rsid w:val="00797507"/>
    <w:rsid w:val="007A4A15"/>
    <w:rsid w:val="007B64FD"/>
    <w:rsid w:val="007B654F"/>
    <w:rsid w:val="007B67B7"/>
    <w:rsid w:val="007B7B5D"/>
    <w:rsid w:val="007C1579"/>
    <w:rsid w:val="007C2E20"/>
    <w:rsid w:val="007C3BA9"/>
    <w:rsid w:val="007C5808"/>
    <w:rsid w:val="007D6310"/>
    <w:rsid w:val="007D6D36"/>
    <w:rsid w:val="007E147C"/>
    <w:rsid w:val="007E2D51"/>
    <w:rsid w:val="007E4695"/>
    <w:rsid w:val="007E65DD"/>
    <w:rsid w:val="007E747B"/>
    <w:rsid w:val="007F350E"/>
    <w:rsid w:val="007F5DC9"/>
    <w:rsid w:val="007F79BF"/>
    <w:rsid w:val="00800B05"/>
    <w:rsid w:val="00813A75"/>
    <w:rsid w:val="00816748"/>
    <w:rsid w:val="008208C1"/>
    <w:rsid w:val="00820D3D"/>
    <w:rsid w:val="0082165E"/>
    <w:rsid w:val="008224A1"/>
    <w:rsid w:val="00822D64"/>
    <w:rsid w:val="00824CB6"/>
    <w:rsid w:val="0082543D"/>
    <w:rsid w:val="008266E5"/>
    <w:rsid w:val="00826D89"/>
    <w:rsid w:val="00830E12"/>
    <w:rsid w:val="00832E49"/>
    <w:rsid w:val="00841893"/>
    <w:rsid w:val="00851BA8"/>
    <w:rsid w:val="00854C3F"/>
    <w:rsid w:val="00855C69"/>
    <w:rsid w:val="00856609"/>
    <w:rsid w:val="0085692A"/>
    <w:rsid w:val="00856C73"/>
    <w:rsid w:val="008616A8"/>
    <w:rsid w:val="008657CE"/>
    <w:rsid w:val="008726FA"/>
    <w:rsid w:val="00874BCB"/>
    <w:rsid w:val="00874BF6"/>
    <w:rsid w:val="008765DB"/>
    <w:rsid w:val="00880F0D"/>
    <w:rsid w:val="00881FB2"/>
    <w:rsid w:val="00885276"/>
    <w:rsid w:val="00892603"/>
    <w:rsid w:val="00893FB9"/>
    <w:rsid w:val="0089691B"/>
    <w:rsid w:val="00896C44"/>
    <w:rsid w:val="00897747"/>
    <w:rsid w:val="008A0FBE"/>
    <w:rsid w:val="008A18F5"/>
    <w:rsid w:val="008A1BA0"/>
    <w:rsid w:val="008A4C54"/>
    <w:rsid w:val="008A5311"/>
    <w:rsid w:val="008B078D"/>
    <w:rsid w:val="008B0AD7"/>
    <w:rsid w:val="008B1A0F"/>
    <w:rsid w:val="008B1D23"/>
    <w:rsid w:val="008B24A0"/>
    <w:rsid w:val="008B27B4"/>
    <w:rsid w:val="008B3774"/>
    <w:rsid w:val="008B4465"/>
    <w:rsid w:val="008B4A89"/>
    <w:rsid w:val="008C0F0F"/>
    <w:rsid w:val="008D12CC"/>
    <w:rsid w:val="008D6F17"/>
    <w:rsid w:val="008E5EB8"/>
    <w:rsid w:val="008E69D0"/>
    <w:rsid w:val="008F048D"/>
    <w:rsid w:val="008F1996"/>
    <w:rsid w:val="008F600C"/>
    <w:rsid w:val="008F650A"/>
    <w:rsid w:val="00901D14"/>
    <w:rsid w:val="00902171"/>
    <w:rsid w:val="00902BCA"/>
    <w:rsid w:val="00903041"/>
    <w:rsid w:val="00905A59"/>
    <w:rsid w:val="00915170"/>
    <w:rsid w:val="009157E4"/>
    <w:rsid w:val="009169AC"/>
    <w:rsid w:val="00917DB5"/>
    <w:rsid w:val="00920B51"/>
    <w:rsid w:val="00921821"/>
    <w:rsid w:val="00924763"/>
    <w:rsid w:val="009255B9"/>
    <w:rsid w:val="00927AA8"/>
    <w:rsid w:val="00930AFD"/>
    <w:rsid w:val="009329FB"/>
    <w:rsid w:val="00935D22"/>
    <w:rsid w:val="00936138"/>
    <w:rsid w:val="00947837"/>
    <w:rsid w:val="00952C80"/>
    <w:rsid w:val="009569C8"/>
    <w:rsid w:val="0096359E"/>
    <w:rsid w:val="00963ED9"/>
    <w:rsid w:val="00965926"/>
    <w:rsid w:val="009675F0"/>
    <w:rsid w:val="00970157"/>
    <w:rsid w:val="00971CE7"/>
    <w:rsid w:val="00976B6B"/>
    <w:rsid w:val="009771F1"/>
    <w:rsid w:val="009834A3"/>
    <w:rsid w:val="00983A77"/>
    <w:rsid w:val="0098412A"/>
    <w:rsid w:val="00984F93"/>
    <w:rsid w:val="00985648"/>
    <w:rsid w:val="0098577D"/>
    <w:rsid w:val="00985988"/>
    <w:rsid w:val="00986AA5"/>
    <w:rsid w:val="00987C4D"/>
    <w:rsid w:val="009941B3"/>
    <w:rsid w:val="00995D59"/>
    <w:rsid w:val="0099606A"/>
    <w:rsid w:val="009960EC"/>
    <w:rsid w:val="0099749B"/>
    <w:rsid w:val="009A00C9"/>
    <w:rsid w:val="009C08E0"/>
    <w:rsid w:val="009C2ACF"/>
    <w:rsid w:val="009C4A9A"/>
    <w:rsid w:val="009C6251"/>
    <w:rsid w:val="009C63CF"/>
    <w:rsid w:val="009C7A50"/>
    <w:rsid w:val="009D14C6"/>
    <w:rsid w:val="009D42EF"/>
    <w:rsid w:val="009D5133"/>
    <w:rsid w:val="009E0282"/>
    <w:rsid w:val="009E03BE"/>
    <w:rsid w:val="009F55B1"/>
    <w:rsid w:val="009F5C4B"/>
    <w:rsid w:val="009F61CE"/>
    <w:rsid w:val="009F6367"/>
    <w:rsid w:val="009F68DB"/>
    <w:rsid w:val="00A11FF4"/>
    <w:rsid w:val="00A12387"/>
    <w:rsid w:val="00A1422A"/>
    <w:rsid w:val="00A2164A"/>
    <w:rsid w:val="00A21A0E"/>
    <w:rsid w:val="00A226F2"/>
    <w:rsid w:val="00A2590A"/>
    <w:rsid w:val="00A25BA9"/>
    <w:rsid w:val="00A25D4F"/>
    <w:rsid w:val="00A27793"/>
    <w:rsid w:val="00A34480"/>
    <w:rsid w:val="00A34731"/>
    <w:rsid w:val="00A353DC"/>
    <w:rsid w:val="00A474ED"/>
    <w:rsid w:val="00A51435"/>
    <w:rsid w:val="00A53126"/>
    <w:rsid w:val="00A54024"/>
    <w:rsid w:val="00A54362"/>
    <w:rsid w:val="00A54861"/>
    <w:rsid w:val="00A63B5B"/>
    <w:rsid w:val="00A745C8"/>
    <w:rsid w:val="00A80776"/>
    <w:rsid w:val="00A80C32"/>
    <w:rsid w:val="00A82171"/>
    <w:rsid w:val="00A8384C"/>
    <w:rsid w:val="00A846D2"/>
    <w:rsid w:val="00A85457"/>
    <w:rsid w:val="00A9217B"/>
    <w:rsid w:val="00A939FB"/>
    <w:rsid w:val="00A95068"/>
    <w:rsid w:val="00AA3BE9"/>
    <w:rsid w:val="00AA43C9"/>
    <w:rsid w:val="00AA5E5A"/>
    <w:rsid w:val="00AA6A78"/>
    <w:rsid w:val="00AB05DB"/>
    <w:rsid w:val="00AB094A"/>
    <w:rsid w:val="00AB0BE8"/>
    <w:rsid w:val="00AB1EEE"/>
    <w:rsid w:val="00AC613F"/>
    <w:rsid w:val="00AD0CE7"/>
    <w:rsid w:val="00AD3277"/>
    <w:rsid w:val="00AD3304"/>
    <w:rsid w:val="00AD7D97"/>
    <w:rsid w:val="00AE01E8"/>
    <w:rsid w:val="00AE0997"/>
    <w:rsid w:val="00AE0DCA"/>
    <w:rsid w:val="00AE3764"/>
    <w:rsid w:val="00AE4E12"/>
    <w:rsid w:val="00AE7DB8"/>
    <w:rsid w:val="00AF0824"/>
    <w:rsid w:val="00AF3C02"/>
    <w:rsid w:val="00AF4971"/>
    <w:rsid w:val="00AF5B55"/>
    <w:rsid w:val="00AF606E"/>
    <w:rsid w:val="00B00749"/>
    <w:rsid w:val="00B00DFC"/>
    <w:rsid w:val="00B0251B"/>
    <w:rsid w:val="00B02AC1"/>
    <w:rsid w:val="00B02E93"/>
    <w:rsid w:val="00B0302B"/>
    <w:rsid w:val="00B03D6F"/>
    <w:rsid w:val="00B06173"/>
    <w:rsid w:val="00B07224"/>
    <w:rsid w:val="00B17BC4"/>
    <w:rsid w:val="00B20E58"/>
    <w:rsid w:val="00B226CA"/>
    <w:rsid w:val="00B230A8"/>
    <w:rsid w:val="00B258C8"/>
    <w:rsid w:val="00B26A07"/>
    <w:rsid w:val="00B30FBA"/>
    <w:rsid w:val="00B32061"/>
    <w:rsid w:val="00B323DD"/>
    <w:rsid w:val="00B32D9E"/>
    <w:rsid w:val="00B3516E"/>
    <w:rsid w:val="00B36B44"/>
    <w:rsid w:val="00B40376"/>
    <w:rsid w:val="00B47C3A"/>
    <w:rsid w:val="00B519D6"/>
    <w:rsid w:val="00B52FED"/>
    <w:rsid w:val="00B54B5C"/>
    <w:rsid w:val="00B566BD"/>
    <w:rsid w:val="00B61A40"/>
    <w:rsid w:val="00B61EF4"/>
    <w:rsid w:val="00B704A4"/>
    <w:rsid w:val="00B71ADF"/>
    <w:rsid w:val="00B72218"/>
    <w:rsid w:val="00B80C16"/>
    <w:rsid w:val="00B81D13"/>
    <w:rsid w:val="00B8251F"/>
    <w:rsid w:val="00B82EFA"/>
    <w:rsid w:val="00B8622C"/>
    <w:rsid w:val="00BA4684"/>
    <w:rsid w:val="00BA524E"/>
    <w:rsid w:val="00BA5843"/>
    <w:rsid w:val="00BA7F04"/>
    <w:rsid w:val="00BB2885"/>
    <w:rsid w:val="00BB6923"/>
    <w:rsid w:val="00BB772F"/>
    <w:rsid w:val="00BC114E"/>
    <w:rsid w:val="00BC12F7"/>
    <w:rsid w:val="00BC2199"/>
    <w:rsid w:val="00BC368C"/>
    <w:rsid w:val="00BC39D9"/>
    <w:rsid w:val="00BC4AA1"/>
    <w:rsid w:val="00BC5818"/>
    <w:rsid w:val="00BD15A3"/>
    <w:rsid w:val="00BD5023"/>
    <w:rsid w:val="00BD573B"/>
    <w:rsid w:val="00BD6BAC"/>
    <w:rsid w:val="00BE194A"/>
    <w:rsid w:val="00BE6483"/>
    <w:rsid w:val="00BE6B03"/>
    <w:rsid w:val="00BE704F"/>
    <w:rsid w:val="00BE745B"/>
    <w:rsid w:val="00BF01EA"/>
    <w:rsid w:val="00BF47DE"/>
    <w:rsid w:val="00BF4D1A"/>
    <w:rsid w:val="00BF7B33"/>
    <w:rsid w:val="00C03EC9"/>
    <w:rsid w:val="00C05E09"/>
    <w:rsid w:val="00C07D68"/>
    <w:rsid w:val="00C218C5"/>
    <w:rsid w:val="00C22098"/>
    <w:rsid w:val="00C254ED"/>
    <w:rsid w:val="00C31852"/>
    <w:rsid w:val="00C322E1"/>
    <w:rsid w:val="00C35375"/>
    <w:rsid w:val="00C40DF8"/>
    <w:rsid w:val="00C40F38"/>
    <w:rsid w:val="00C46482"/>
    <w:rsid w:val="00C50946"/>
    <w:rsid w:val="00C52585"/>
    <w:rsid w:val="00C53E88"/>
    <w:rsid w:val="00C54DC9"/>
    <w:rsid w:val="00C57D02"/>
    <w:rsid w:val="00C61D71"/>
    <w:rsid w:val="00C624B4"/>
    <w:rsid w:val="00C62552"/>
    <w:rsid w:val="00C63370"/>
    <w:rsid w:val="00C644C1"/>
    <w:rsid w:val="00C645A0"/>
    <w:rsid w:val="00C65B63"/>
    <w:rsid w:val="00C75F56"/>
    <w:rsid w:val="00C77E60"/>
    <w:rsid w:val="00C844BE"/>
    <w:rsid w:val="00C85938"/>
    <w:rsid w:val="00C86C6D"/>
    <w:rsid w:val="00C92559"/>
    <w:rsid w:val="00C937E4"/>
    <w:rsid w:val="00C97FE2"/>
    <w:rsid w:val="00CA3D8D"/>
    <w:rsid w:val="00CA49E6"/>
    <w:rsid w:val="00CA4A9D"/>
    <w:rsid w:val="00CA5552"/>
    <w:rsid w:val="00CB282B"/>
    <w:rsid w:val="00CB600C"/>
    <w:rsid w:val="00CB6587"/>
    <w:rsid w:val="00CC5519"/>
    <w:rsid w:val="00CD2734"/>
    <w:rsid w:val="00CD3E8E"/>
    <w:rsid w:val="00CD6FB2"/>
    <w:rsid w:val="00CE26AA"/>
    <w:rsid w:val="00CE2C77"/>
    <w:rsid w:val="00D00165"/>
    <w:rsid w:val="00D011BA"/>
    <w:rsid w:val="00D01CA8"/>
    <w:rsid w:val="00D020E3"/>
    <w:rsid w:val="00D05EA9"/>
    <w:rsid w:val="00D14582"/>
    <w:rsid w:val="00D15712"/>
    <w:rsid w:val="00D157B6"/>
    <w:rsid w:val="00D2065A"/>
    <w:rsid w:val="00D206F3"/>
    <w:rsid w:val="00D213FE"/>
    <w:rsid w:val="00D22C85"/>
    <w:rsid w:val="00D27414"/>
    <w:rsid w:val="00D31127"/>
    <w:rsid w:val="00D3372C"/>
    <w:rsid w:val="00D379FD"/>
    <w:rsid w:val="00D37C7F"/>
    <w:rsid w:val="00D4001A"/>
    <w:rsid w:val="00D454E6"/>
    <w:rsid w:val="00D4763C"/>
    <w:rsid w:val="00D501C9"/>
    <w:rsid w:val="00D50560"/>
    <w:rsid w:val="00D51BFF"/>
    <w:rsid w:val="00D56600"/>
    <w:rsid w:val="00D60B39"/>
    <w:rsid w:val="00D6354A"/>
    <w:rsid w:val="00D64EDF"/>
    <w:rsid w:val="00D6630C"/>
    <w:rsid w:val="00D71DC5"/>
    <w:rsid w:val="00D75929"/>
    <w:rsid w:val="00D76DBC"/>
    <w:rsid w:val="00D81E9E"/>
    <w:rsid w:val="00D844B0"/>
    <w:rsid w:val="00D876FA"/>
    <w:rsid w:val="00D92F0C"/>
    <w:rsid w:val="00D949A2"/>
    <w:rsid w:val="00D97244"/>
    <w:rsid w:val="00DA0194"/>
    <w:rsid w:val="00DA4E77"/>
    <w:rsid w:val="00DA589B"/>
    <w:rsid w:val="00DB2F25"/>
    <w:rsid w:val="00DB40A4"/>
    <w:rsid w:val="00DB52B4"/>
    <w:rsid w:val="00DC407A"/>
    <w:rsid w:val="00DC58E1"/>
    <w:rsid w:val="00DC5C38"/>
    <w:rsid w:val="00DD0C4A"/>
    <w:rsid w:val="00DD1F09"/>
    <w:rsid w:val="00DD4539"/>
    <w:rsid w:val="00DE0688"/>
    <w:rsid w:val="00DF000D"/>
    <w:rsid w:val="00DF1301"/>
    <w:rsid w:val="00DF3DA0"/>
    <w:rsid w:val="00DF6C3A"/>
    <w:rsid w:val="00DF6C4C"/>
    <w:rsid w:val="00DF71B9"/>
    <w:rsid w:val="00E01E22"/>
    <w:rsid w:val="00E06F88"/>
    <w:rsid w:val="00E200FE"/>
    <w:rsid w:val="00E24B0B"/>
    <w:rsid w:val="00E34D3F"/>
    <w:rsid w:val="00E37442"/>
    <w:rsid w:val="00E375EC"/>
    <w:rsid w:val="00E4305D"/>
    <w:rsid w:val="00E60360"/>
    <w:rsid w:val="00E61615"/>
    <w:rsid w:val="00E6292C"/>
    <w:rsid w:val="00E677F1"/>
    <w:rsid w:val="00E67BA1"/>
    <w:rsid w:val="00E70262"/>
    <w:rsid w:val="00E726C0"/>
    <w:rsid w:val="00E771D3"/>
    <w:rsid w:val="00E80C9F"/>
    <w:rsid w:val="00E814C9"/>
    <w:rsid w:val="00E84D80"/>
    <w:rsid w:val="00E867E0"/>
    <w:rsid w:val="00E90BAF"/>
    <w:rsid w:val="00E9194A"/>
    <w:rsid w:val="00E91C92"/>
    <w:rsid w:val="00E93FD6"/>
    <w:rsid w:val="00E949A3"/>
    <w:rsid w:val="00E95264"/>
    <w:rsid w:val="00EA14D3"/>
    <w:rsid w:val="00EA3B5B"/>
    <w:rsid w:val="00EB470D"/>
    <w:rsid w:val="00EB4C24"/>
    <w:rsid w:val="00EB69D6"/>
    <w:rsid w:val="00EB6A40"/>
    <w:rsid w:val="00EC0FCD"/>
    <w:rsid w:val="00EC2167"/>
    <w:rsid w:val="00EC246B"/>
    <w:rsid w:val="00EC265D"/>
    <w:rsid w:val="00EC3F9D"/>
    <w:rsid w:val="00EC4676"/>
    <w:rsid w:val="00EC55E9"/>
    <w:rsid w:val="00EC7E7B"/>
    <w:rsid w:val="00ED12E9"/>
    <w:rsid w:val="00ED3E67"/>
    <w:rsid w:val="00ED409F"/>
    <w:rsid w:val="00ED6206"/>
    <w:rsid w:val="00ED7660"/>
    <w:rsid w:val="00EE2A43"/>
    <w:rsid w:val="00EE4EDF"/>
    <w:rsid w:val="00EF1E3C"/>
    <w:rsid w:val="00EF59AB"/>
    <w:rsid w:val="00EF6836"/>
    <w:rsid w:val="00EF6CA4"/>
    <w:rsid w:val="00F00170"/>
    <w:rsid w:val="00F02913"/>
    <w:rsid w:val="00F0311C"/>
    <w:rsid w:val="00F0337E"/>
    <w:rsid w:val="00F042CD"/>
    <w:rsid w:val="00F07204"/>
    <w:rsid w:val="00F12A78"/>
    <w:rsid w:val="00F21BEF"/>
    <w:rsid w:val="00F21C8E"/>
    <w:rsid w:val="00F226C2"/>
    <w:rsid w:val="00F26D39"/>
    <w:rsid w:val="00F31CCE"/>
    <w:rsid w:val="00F419B8"/>
    <w:rsid w:val="00F4739A"/>
    <w:rsid w:val="00F50A9D"/>
    <w:rsid w:val="00F50C41"/>
    <w:rsid w:val="00F531E8"/>
    <w:rsid w:val="00F6634D"/>
    <w:rsid w:val="00F70E97"/>
    <w:rsid w:val="00F76CA8"/>
    <w:rsid w:val="00F77E87"/>
    <w:rsid w:val="00F83168"/>
    <w:rsid w:val="00F87122"/>
    <w:rsid w:val="00F92CA6"/>
    <w:rsid w:val="00F97189"/>
    <w:rsid w:val="00FA437D"/>
    <w:rsid w:val="00FA49D3"/>
    <w:rsid w:val="00FA6EFA"/>
    <w:rsid w:val="00FB491E"/>
    <w:rsid w:val="00FC6819"/>
    <w:rsid w:val="00FC6B4F"/>
    <w:rsid w:val="00FD1D38"/>
    <w:rsid w:val="00FD2B92"/>
    <w:rsid w:val="00FD42D7"/>
    <w:rsid w:val="00FD5AEC"/>
    <w:rsid w:val="00FD767C"/>
    <w:rsid w:val="00FE48DC"/>
    <w:rsid w:val="00FE663F"/>
    <w:rsid w:val="00FE7B54"/>
    <w:rsid w:val="00FF0269"/>
    <w:rsid w:val="00FF1118"/>
    <w:rsid w:val="00FF144C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B8109-65EA-4E6A-AF63-F06AB159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B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5B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9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632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9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018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12" w:space="11" w:color="FFBD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09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ua/npa/pro-ogoloshennya-konkursnogo-vidboru-u-2020-roci-proektiv-naukovih-robit-ta-naukovo-tehnichnih-eksperimentalnih-rozrobok-molodih-vchen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on.gov.ua/storage/app/uploads/public/5f3/ab0/971/5f3ab0971173c019481881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2020-08-18T06:54:00Z</dcterms:created>
  <dcterms:modified xsi:type="dcterms:W3CDTF">2020-08-18T06:57:00Z</dcterms:modified>
</cp:coreProperties>
</file>