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624" w:rsidRPr="00AB3624" w:rsidRDefault="00AB3624" w:rsidP="00AB3624">
      <w:pPr>
        <w:spacing w:after="0"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B3624">
        <w:rPr>
          <w:rFonts w:ascii="Times New Roman" w:hAnsi="Times New Roman" w:cs="Times New Roman"/>
          <w:noProof/>
          <w:sz w:val="28"/>
          <w:szCs w:val="28"/>
          <w:lang w:val="uk-UA"/>
        </w:rPr>
        <w:t>РЕФЕРАТ</w:t>
      </w:r>
    </w:p>
    <w:p w:rsidR="00AB3624" w:rsidRPr="00AB3624" w:rsidRDefault="00AB3624" w:rsidP="00AB3624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AF7FFE" w:rsidRPr="00AF7FFE" w:rsidRDefault="00AF7FFE" w:rsidP="00AF7FFE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F7FFE">
        <w:rPr>
          <w:rFonts w:ascii="Times New Roman" w:hAnsi="Times New Roman" w:cs="Times New Roman"/>
          <w:noProof/>
          <w:sz w:val="28"/>
          <w:szCs w:val="28"/>
          <w:lang w:val="uk-UA"/>
        </w:rPr>
        <w:t>Дипломна робота магістра: 104 с., 14 рис., 6 табл., 4 додатків, 10 джерел.</w:t>
      </w:r>
    </w:p>
    <w:p w:rsidR="00AF7FFE" w:rsidRPr="00AF7FFE" w:rsidRDefault="00AF7FFE" w:rsidP="00AF7FFE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F7FFE">
        <w:rPr>
          <w:rFonts w:ascii="Times New Roman" w:hAnsi="Times New Roman" w:cs="Times New Roman"/>
          <w:noProof/>
          <w:sz w:val="28"/>
          <w:szCs w:val="28"/>
          <w:lang w:val="uk-UA"/>
        </w:rPr>
        <w:t>ВАНТАЖНИЙ ТРАНСПОРТ, ВАНТАЖОПІДЄМНІСТЬ, ЗАПАС, РОЗВІЗНИЙ МАРШРУТ, СКЛАД, ВИТРАТИ НА ДОСТАВКУ.</w:t>
      </w:r>
    </w:p>
    <w:p w:rsidR="00AF7FFE" w:rsidRPr="00AF7FFE" w:rsidRDefault="00AF7FFE" w:rsidP="00AF7FFE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F7FFE">
        <w:rPr>
          <w:rFonts w:ascii="Times New Roman" w:hAnsi="Times New Roman" w:cs="Times New Roman"/>
          <w:noProof/>
          <w:sz w:val="28"/>
          <w:szCs w:val="28"/>
          <w:lang w:val="uk-UA"/>
        </w:rPr>
        <w:t>Об'єкт дослідження – процес доставки вантажів.</w:t>
      </w:r>
    </w:p>
    <w:p w:rsidR="00AF7FFE" w:rsidRPr="00AF7FFE" w:rsidRDefault="00AF7FFE" w:rsidP="00AF7FFE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F7FFE">
        <w:rPr>
          <w:rFonts w:ascii="Times New Roman" w:hAnsi="Times New Roman" w:cs="Times New Roman"/>
          <w:noProof/>
          <w:sz w:val="28"/>
          <w:szCs w:val="28"/>
          <w:lang w:val="uk-UA"/>
        </w:rPr>
        <w:t>Мета роботи – підвищення ефективності транспортного процесу перевезення вантажів в роздрібній мережі за рахунок вибору автомобіля з раціональною вантажністю..</w:t>
      </w:r>
    </w:p>
    <w:p w:rsidR="00AF7FFE" w:rsidRPr="00AF7FFE" w:rsidRDefault="00AF7FFE" w:rsidP="00AF7FFE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F7FFE">
        <w:rPr>
          <w:rFonts w:ascii="Times New Roman" w:hAnsi="Times New Roman" w:cs="Times New Roman"/>
          <w:noProof/>
          <w:sz w:val="28"/>
          <w:szCs w:val="28"/>
          <w:lang w:val="uk-UA"/>
        </w:rPr>
        <w:t>Метод дослідження – аналітично-практичний.</w:t>
      </w:r>
    </w:p>
    <w:p w:rsidR="00AF7FFE" w:rsidRPr="00AF7FFE" w:rsidRDefault="00AF7FFE" w:rsidP="00AF7FFE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F7FFE">
        <w:rPr>
          <w:rFonts w:ascii="Times New Roman" w:hAnsi="Times New Roman" w:cs="Times New Roman"/>
          <w:noProof/>
          <w:sz w:val="28"/>
          <w:szCs w:val="28"/>
          <w:lang w:val="uk-UA"/>
        </w:rPr>
        <w:t>Вибір рухомого складу залежить від обсягу і відстані перевезень, умов і методів їхньої організації, розмірів відправлень (партійність), роду вантажів і їхньої ціни, засобів і способів виробництва ва</w:t>
      </w:r>
      <w:bookmarkStart w:id="0" w:name="_GoBack"/>
      <w:bookmarkEnd w:id="0"/>
      <w:r w:rsidRPr="00AF7FFE">
        <w:rPr>
          <w:rFonts w:ascii="Times New Roman" w:hAnsi="Times New Roman" w:cs="Times New Roman"/>
          <w:noProof/>
          <w:sz w:val="28"/>
          <w:szCs w:val="28"/>
          <w:lang w:val="uk-UA"/>
        </w:rPr>
        <w:t>нтажно-розвантажувальних робіт, дорожніх і кліматичних умов.</w:t>
      </w:r>
    </w:p>
    <w:p w:rsidR="00AF7FFE" w:rsidRPr="00AF7FFE" w:rsidRDefault="00AF7FFE" w:rsidP="00AF7FFE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F7FFE">
        <w:rPr>
          <w:rFonts w:ascii="Times New Roman" w:hAnsi="Times New Roman" w:cs="Times New Roman"/>
          <w:noProof/>
          <w:sz w:val="28"/>
          <w:szCs w:val="28"/>
          <w:lang w:val="uk-UA"/>
        </w:rPr>
        <w:t>Вибір автотранспортного засобу для конкретних умов експлуатації зводиться до визначення типу його кузова, вантажопідйомності, складу, осьових навантажень і типу двигуна з наступним установленням марки і моделі. В результаті аналізу літературних і Інтернет джерел визнечено, що для визначення раціональної марки автомобіля в якості критерію вибору найчастіше використовують затрати на доставку.</w:t>
      </w:r>
    </w:p>
    <w:p w:rsidR="00AF7FFE" w:rsidRPr="00AF7FFE" w:rsidRDefault="00AF7FFE" w:rsidP="00AF7FFE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F7FFE">
        <w:rPr>
          <w:rFonts w:ascii="Times New Roman" w:hAnsi="Times New Roman" w:cs="Times New Roman"/>
          <w:noProof/>
          <w:sz w:val="28"/>
          <w:szCs w:val="28"/>
          <w:lang w:val="uk-UA"/>
        </w:rPr>
        <w:t>За рахунок переміщення на вказану адресу складу та побудову нових розвізних маршрутів та при використанні автомобіля марки DAF FA CF65 з вантажністю 10 тонн, підприємство отримає скорочення витрат на доставку у розмірі 131604,75 грн. на рік.</w:t>
      </w:r>
    </w:p>
    <w:p w:rsidR="00AF7FFE" w:rsidRPr="00AF7FFE" w:rsidRDefault="00AF7FFE" w:rsidP="00AF7FFE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F7FF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Інформація щодо впроваження: результати дослідження можуть бути використані в мережі магазинів «Дігма». </w:t>
      </w:r>
    </w:p>
    <w:p w:rsidR="00AF7FFE" w:rsidRPr="00AF7FFE" w:rsidRDefault="00AF7FFE" w:rsidP="00AF7FFE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F7FFE">
        <w:rPr>
          <w:rFonts w:ascii="Times New Roman" w:hAnsi="Times New Roman" w:cs="Times New Roman"/>
          <w:noProof/>
          <w:sz w:val="28"/>
          <w:szCs w:val="28"/>
          <w:lang w:val="uk-UA"/>
        </w:rPr>
        <w:t>Рекомендації щодо використання результатів роботи: результати дослідження можуть бути використані підвищення ефективності доставки на підприємствах, які займаються збутом товарів, великими та маленкими партіями.</w:t>
      </w:r>
    </w:p>
    <w:p w:rsidR="00794D93" w:rsidRPr="00AB3624" w:rsidRDefault="00AF7FFE" w:rsidP="00AF7FFE">
      <w:pPr>
        <w:spacing w:after="0" w:line="360" w:lineRule="auto"/>
        <w:jc w:val="both"/>
        <w:rPr>
          <w:lang w:val="ru-RU"/>
        </w:rPr>
      </w:pPr>
      <w:r w:rsidRPr="00AF7FFE">
        <w:rPr>
          <w:rFonts w:ascii="Times New Roman" w:hAnsi="Times New Roman" w:cs="Times New Roman"/>
          <w:noProof/>
          <w:sz w:val="28"/>
          <w:szCs w:val="28"/>
          <w:lang w:val="uk-UA"/>
        </w:rPr>
        <w:t>Сфера застосування: автомобільний транспорт.</w:t>
      </w:r>
    </w:p>
    <w:sectPr w:rsidR="00794D93" w:rsidRPr="00AB3624" w:rsidSect="004D5049">
      <w:pgSz w:w="12240" w:h="15840"/>
      <w:pgMar w:top="709" w:right="61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7D"/>
    <w:rsid w:val="00000C21"/>
    <w:rsid w:val="0019772C"/>
    <w:rsid w:val="00275E9E"/>
    <w:rsid w:val="002F3158"/>
    <w:rsid w:val="00317F7D"/>
    <w:rsid w:val="003D7920"/>
    <w:rsid w:val="003F1B7B"/>
    <w:rsid w:val="004A0DB4"/>
    <w:rsid w:val="004A4629"/>
    <w:rsid w:val="004D5049"/>
    <w:rsid w:val="0055022C"/>
    <w:rsid w:val="00571527"/>
    <w:rsid w:val="005E374A"/>
    <w:rsid w:val="00624624"/>
    <w:rsid w:val="00680801"/>
    <w:rsid w:val="006B513D"/>
    <w:rsid w:val="006C02EB"/>
    <w:rsid w:val="00781541"/>
    <w:rsid w:val="0085734B"/>
    <w:rsid w:val="00911366"/>
    <w:rsid w:val="00A02034"/>
    <w:rsid w:val="00AB3624"/>
    <w:rsid w:val="00AC0676"/>
    <w:rsid w:val="00AD517C"/>
    <w:rsid w:val="00AD6E47"/>
    <w:rsid w:val="00AF7FFE"/>
    <w:rsid w:val="00B16695"/>
    <w:rsid w:val="00EB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FF282-D10B-4A33-A2B8-3A1E0C68A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3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2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2</cp:revision>
  <dcterms:created xsi:type="dcterms:W3CDTF">2021-03-03T21:11:00Z</dcterms:created>
  <dcterms:modified xsi:type="dcterms:W3CDTF">2021-03-03T21:11:00Z</dcterms:modified>
</cp:coreProperties>
</file>