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5F" w:rsidRPr="00A65F81" w:rsidRDefault="00335F5F" w:rsidP="00335F5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Лабораторна робота № 62</w:t>
      </w:r>
    </w:p>
    <w:p w:rsidR="00335F5F" w:rsidRPr="00A65F81" w:rsidRDefault="00335F5F" w:rsidP="00335F5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335F5F" w:rsidRPr="00A65F81" w:rsidRDefault="00335F5F" w:rsidP="00335F5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БУДОВА І ЕКСПЛУАТ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А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ЦІЙНІ ВЛАСТИВОСТІ</w:t>
      </w:r>
    </w:p>
    <w:p w:rsidR="00335F5F" w:rsidRPr="00A65F81" w:rsidRDefault="00335F5F" w:rsidP="00335F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ПРОТИБУКСУВАЛЬНОЇ СИСТЕМИ</w:t>
      </w:r>
    </w:p>
    <w:p w:rsidR="00335F5F" w:rsidRPr="00A65F81" w:rsidRDefault="00335F5F" w:rsidP="00335F5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335F5F" w:rsidRPr="00A65F81" w:rsidRDefault="00335F5F" w:rsidP="00335F5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335F5F" w:rsidRPr="00A65F81" w:rsidRDefault="00335F5F" w:rsidP="00335F5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35F5F" w:rsidRPr="00A65F81" w:rsidRDefault="00335F5F" w:rsidP="00335F5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Вивчити структуру і принцип дії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протибуксувальної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си</w:t>
      </w:r>
      <w:r>
        <w:rPr>
          <w:rFonts w:ascii="Times New Roman" w:hAnsi="Times New Roman"/>
          <w:sz w:val="32"/>
          <w:szCs w:val="32"/>
          <w:lang w:val="uk-UA"/>
        </w:rPr>
        <w:t>стеми (ПБС)</w:t>
      </w:r>
      <w:r w:rsidRPr="00A65F81">
        <w:rPr>
          <w:rFonts w:ascii="Times New Roman" w:hAnsi="Times New Roman"/>
          <w:sz w:val="32"/>
          <w:szCs w:val="32"/>
          <w:lang w:val="uk-UA"/>
        </w:rPr>
        <w:t>, в</w:t>
      </w:r>
      <w:r>
        <w:rPr>
          <w:rFonts w:ascii="Times New Roman" w:hAnsi="Times New Roman"/>
          <w:sz w:val="32"/>
          <w:szCs w:val="32"/>
          <w:lang w:val="uk-UA"/>
        </w:rPr>
        <w:t xml:space="preserve"> якій шляхом пригальмовування </w:t>
      </w:r>
      <w:r w:rsidRPr="00A65F81">
        <w:rPr>
          <w:rFonts w:ascii="Times New Roman" w:hAnsi="Times New Roman"/>
          <w:sz w:val="32"/>
          <w:szCs w:val="32"/>
          <w:lang w:val="uk-UA"/>
        </w:rPr>
        <w:t>ведучого колеса, що бу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>сує, або зниження потужності двигуна автом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тично регулюються тягові властивості авт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мобіля</w:t>
      </w:r>
    </w:p>
    <w:p w:rsidR="00335F5F" w:rsidRPr="00A65F81" w:rsidRDefault="00335F5F" w:rsidP="00335F5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35F5F" w:rsidRPr="00A65F81" w:rsidRDefault="00335F5F" w:rsidP="00335F5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 xml:space="preserve">Устаткування та 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прилади</w:t>
      </w:r>
    </w:p>
    <w:p w:rsidR="00335F5F" w:rsidRPr="00A65F81" w:rsidRDefault="00335F5F" w:rsidP="00335F5F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35F5F" w:rsidRPr="00A65F81" w:rsidRDefault="00335F5F" w:rsidP="00335F5F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Автомобіль 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VW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Golf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або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Skoda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Octavia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.</w:t>
      </w:r>
    </w:p>
    <w:p w:rsidR="00335F5F" w:rsidRPr="00A65F81" w:rsidRDefault="00335F5F" w:rsidP="00335F5F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Система збору даних.</w:t>
      </w:r>
    </w:p>
    <w:p w:rsidR="00335F5F" w:rsidRPr="00A65F81" w:rsidRDefault="00335F5F" w:rsidP="00335F5F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Презентація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протибуксувал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ної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системи.</w:t>
      </w:r>
    </w:p>
    <w:p w:rsidR="00335F5F" w:rsidRPr="00A65F81" w:rsidRDefault="00335F5F" w:rsidP="00335F5F">
      <w:pPr>
        <w:spacing w:after="0" w:line="240" w:lineRule="auto"/>
        <w:ind w:left="360" w:firstLine="741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35F5F" w:rsidRPr="00A65F81" w:rsidRDefault="00335F5F" w:rsidP="00335F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Теоретичні положення</w:t>
      </w:r>
    </w:p>
    <w:p w:rsidR="00335F5F" w:rsidRPr="00A65F81" w:rsidRDefault="00335F5F" w:rsidP="00335F5F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35F5F" w:rsidRPr="00A65F81" w:rsidRDefault="00335F5F" w:rsidP="00335F5F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Відомо, що в автомобілі головна передача, диференціал і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пі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осі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єднані в один агрегат, називаний ведучим мостом,  у якому диференц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ал розподіляє крутний момент між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півосями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, допускаючи обертання ведучих коліс із різними кутовими швидкостями на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воротах і в інших 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падках, коли колеса проходять за однаковий час ділянки шляху різної довж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ни.</w:t>
      </w:r>
    </w:p>
    <w:p w:rsidR="00335F5F" w:rsidRDefault="00335F5F" w:rsidP="00335F5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Максимальний крутний момент, який розвиває двигун, не за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жди може бути використаний, тому що тягове зусилля автомобіля не може перевищувати силу зчеплення коліс із дорогою. Максим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льна сила зчепле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ня</w:t>
      </w:r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335F5F" w:rsidRDefault="00335F5F" w:rsidP="00335F5F">
      <w:pPr>
        <w:tabs>
          <w:tab w:val="center" w:pos="4820"/>
          <w:tab w:val="right" w:pos="9356"/>
        </w:tabs>
        <w:spacing w:after="0" w:line="240" w:lineRule="auto"/>
        <w:ind w:firstLine="709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16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6pt;height:22.4pt" o:ole="">
            <v:imagedata r:id="rId5" o:title=""/>
          </v:shape>
          <o:OLEObject Type="Embed" ProgID="Equation.3" ShapeID="_x0000_i1025" DrawAspect="Content" ObjectID="_1539675415" r:id="rId6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62.</w:t>
      </w:r>
      <w:r w:rsidRPr="00A65F81">
        <w:rPr>
          <w:rFonts w:ascii="Times New Roman" w:hAnsi="Times New Roman"/>
          <w:sz w:val="32"/>
          <w:szCs w:val="32"/>
          <w:lang w:val="uk-UA"/>
        </w:rPr>
        <w:t>1)</w:t>
      </w:r>
    </w:p>
    <w:p w:rsidR="00335F5F" w:rsidRPr="009A01B7" w:rsidRDefault="00335F5F" w:rsidP="00335F5F">
      <w:pPr>
        <w:tabs>
          <w:tab w:val="center" w:pos="4820"/>
          <w:tab w:val="right" w:pos="9356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335F5F" w:rsidRDefault="00335F5F" w:rsidP="00335F5F">
      <w:pPr>
        <w:spacing w:after="0" w:line="240" w:lineRule="auto"/>
        <w:ind w:left="1260" w:hanging="126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520" w:dyaOrig="440">
          <v:shape id="_x0000_i1026" type="#_x0000_t75" style="width:25.6pt;height:22.4pt" o:ole="">
            <v:imagedata r:id="rId7" o:title=""/>
          </v:shape>
          <o:OLEObject Type="Embed" ProgID="Equation.3" ShapeID="_x0000_i1026" DrawAspect="Content" ObjectID="_1539675416" r:id="rId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– сила ваги, що припадає на ведучі колеса автомобіля;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260" w:dyaOrig="320">
          <v:shape id="_x0000_i1027" type="#_x0000_t75" style="width:12.8pt;height:16pt" o:ole="">
            <v:imagedata r:id="rId9" o:title=""/>
          </v:shape>
          <o:OLEObject Type="Embed" ProgID="Equation.3" ShapeID="_x0000_i1027" DrawAspect="Content" ObjectID="_1539675417" r:id="rId1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коефіцієнт зчеплення шин ведучих коліс із дорогою, який залежить від типу і стану дорожнього покриття та шин. Для асфальтобето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ного покриття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260" w:dyaOrig="320">
          <v:shape id="_x0000_i1028" type="#_x0000_t75" style="width:12.8pt;height:16pt" o:ole="">
            <v:imagedata r:id="rId11" o:title=""/>
          </v:shape>
          <o:OLEObject Type="Embed" ProgID="Equation.3" ShapeID="_x0000_i1028" DrawAspect="Content" ObjectID="_1539675418" r:id="rId1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=0,5 – 0,8.</w:t>
      </w:r>
    </w:p>
    <w:p w:rsidR="00335F5F" w:rsidRPr="00A65F81" w:rsidRDefault="00335F5F" w:rsidP="00335F5F">
      <w:pPr>
        <w:spacing w:after="0" w:line="240" w:lineRule="auto"/>
        <w:ind w:left="1260" w:hanging="126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35F5F" w:rsidRDefault="00335F5F" w:rsidP="00335F5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Таким чином, кочення ведучих коліс без буксування буде ві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буват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ся за умови, якщо</w:t>
      </w:r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335F5F" w:rsidRPr="009A01B7" w:rsidRDefault="00335F5F" w:rsidP="00335F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35F5F" w:rsidRDefault="00335F5F" w:rsidP="00335F5F">
      <w:pPr>
        <w:tabs>
          <w:tab w:val="center" w:pos="4820"/>
          <w:tab w:val="right" w:pos="9356"/>
        </w:tabs>
        <w:spacing w:after="0" w:line="240" w:lineRule="auto"/>
        <w:ind w:firstLine="709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9A01B7">
        <w:rPr>
          <w:rFonts w:ascii="Times New Roman" w:hAnsi="Times New Roman"/>
          <w:position w:val="-14"/>
          <w:sz w:val="32"/>
          <w:szCs w:val="32"/>
          <w:lang w:val="uk-UA"/>
        </w:rPr>
        <w:object w:dxaOrig="1080" w:dyaOrig="440">
          <v:shape id="_x0000_i1029" type="#_x0000_t75" style="width:54.4pt;height:22.4pt" o:ole="">
            <v:imagedata r:id="rId13" o:title=""/>
          </v:shape>
          <o:OLEObject Type="Embed" ProgID="Equation.3" ShapeID="_x0000_i1029" DrawAspect="Content" ObjectID="_1539675419" r:id="rId14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;</w:t>
      </w:r>
      <w:r>
        <w:rPr>
          <w:rFonts w:ascii="Times New Roman" w:hAnsi="Times New Roman"/>
          <w:sz w:val="32"/>
          <w:szCs w:val="32"/>
          <w:lang w:val="uk-UA"/>
        </w:rPr>
        <w:t xml:space="preserve">      </w:t>
      </w:r>
      <w:r w:rsidRPr="009A01B7">
        <w:rPr>
          <w:rFonts w:ascii="Times New Roman" w:hAnsi="Times New Roman"/>
          <w:position w:val="-14"/>
          <w:sz w:val="32"/>
          <w:szCs w:val="32"/>
          <w:lang w:val="uk-UA"/>
        </w:rPr>
        <w:object w:dxaOrig="1540" w:dyaOrig="440">
          <v:shape id="_x0000_i1030" type="#_x0000_t75" style="width:76.8pt;height:22.4pt" o:ole="">
            <v:imagedata r:id="rId15" o:title=""/>
          </v:shape>
          <o:OLEObject Type="Embed" ProgID="Equation.3" ShapeID="_x0000_i1030" DrawAspect="Content" ObjectID="_1539675420" r:id="rId1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62.</w:t>
      </w:r>
      <w:r w:rsidRPr="00A65F81">
        <w:rPr>
          <w:rFonts w:ascii="Times New Roman" w:hAnsi="Times New Roman"/>
          <w:sz w:val="32"/>
          <w:szCs w:val="32"/>
          <w:lang w:val="uk-UA"/>
        </w:rPr>
        <w:t>2)</w:t>
      </w:r>
    </w:p>
    <w:p w:rsidR="00335F5F" w:rsidRPr="009A01B7" w:rsidRDefault="00335F5F" w:rsidP="00335F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335F5F" w:rsidRDefault="00335F5F" w:rsidP="00335F5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При 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русі на підйом сила сумарного опору дороги </w:t>
      </w:r>
      <w:r w:rsidRPr="00A65F81">
        <w:rPr>
          <w:rFonts w:ascii="Times New Roman" w:hAnsi="Times New Roman"/>
          <w:position w:val="-18"/>
          <w:sz w:val="32"/>
          <w:szCs w:val="32"/>
          <w:lang w:val="uk-UA"/>
        </w:rPr>
        <w:object w:dxaOrig="400" w:dyaOrig="480">
          <v:shape id="_x0000_i1031" type="#_x0000_t75" style="width:20.8pt;height:24pt" o:ole="">
            <v:imagedata r:id="rId17" o:title=""/>
          </v:shape>
          <o:OLEObject Type="Embed" ProgID="Equation.3" ShapeID="_x0000_i1031" DrawAspect="Content" ObjectID="_1539675421" r:id="rId1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, що скл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дається із сил опору коченню і підйому, буде мати 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гляд:</w:t>
      </w:r>
    </w:p>
    <w:p w:rsidR="00335F5F" w:rsidRPr="009A01B7" w:rsidRDefault="00335F5F" w:rsidP="00335F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35F5F" w:rsidRDefault="00335F5F" w:rsidP="00335F5F">
      <w:pPr>
        <w:tabs>
          <w:tab w:val="center" w:pos="4820"/>
          <w:tab w:val="right" w:pos="9356"/>
        </w:tabs>
        <w:spacing w:after="0" w:line="240" w:lineRule="auto"/>
        <w:ind w:firstLine="709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9A01B7">
        <w:rPr>
          <w:rFonts w:ascii="Times New Roman" w:hAnsi="Times New Roman"/>
          <w:position w:val="-18"/>
          <w:sz w:val="32"/>
          <w:szCs w:val="32"/>
          <w:lang w:val="uk-UA"/>
        </w:rPr>
        <w:object w:dxaOrig="1540" w:dyaOrig="480">
          <v:shape id="_x0000_i1032" type="#_x0000_t75" style="width:76.8pt;height:24pt" o:ole="">
            <v:imagedata r:id="rId19" o:title=""/>
          </v:shape>
          <o:OLEObject Type="Embed" ProgID="Equation.3" ShapeID="_x0000_i1032" DrawAspect="Content" ObjectID="_1539675422" r:id="rId20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62.</w:t>
      </w:r>
      <w:r w:rsidRPr="00A65F81">
        <w:rPr>
          <w:rFonts w:ascii="Times New Roman" w:hAnsi="Times New Roman"/>
          <w:sz w:val="32"/>
          <w:szCs w:val="32"/>
          <w:lang w:val="uk-UA"/>
        </w:rPr>
        <w:t>3)</w:t>
      </w:r>
    </w:p>
    <w:p w:rsidR="00335F5F" w:rsidRPr="00A65F81" w:rsidRDefault="00335F5F" w:rsidP="00335F5F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335F5F" w:rsidRPr="00A65F81" w:rsidRDefault="00335F5F" w:rsidP="00335F5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300" w:dyaOrig="320">
          <v:shape id="_x0000_i1033" type="#_x0000_t75" style="width:14.4pt;height:16pt" o:ole="">
            <v:imagedata r:id="rId21" o:title=""/>
          </v:shape>
          <o:OLEObject Type="Embed" ProgID="Equation.3" ShapeID="_x0000_i1033" DrawAspect="Content" ObjectID="_1539675423" r:id="rId2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коефіцієнт сумарного опору дороги.</w:t>
      </w:r>
    </w:p>
    <w:p w:rsidR="00335F5F" w:rsidRPr="009A01B7" w:rsidRDefault="00335F5F" w:rsidP="00335F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5F5F" w:rsidRDefault="00335F5F" w:rsidP="00335F5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При прискореному русі виникає сила опору розгону </w:t>
      </w:r>
      <w:r w:rsidRPr="00A65F81">
        <w:rPr>
          <w:rFonts w:ascii="Times New Roman" w:hAnsi="Times New Roman"/>
          <w:position w:val="-18"/>
          <w:sz w:val="32"/>
          <w:szCs w:val="32"/>
          <w:lang w:val="uk-UA"/>
        </w:rPr>
        <w:object w:dxaOrig="480" w:dyaOrig="560">
          <v:shape id="_x0000_i1034" type="#_x0000_t75" style="width:24pt;height:28.8pt" o:ole="">
            <v:imagedata r:id="rId23" o:title=""/>
          </v:shape>
          <o:OLEObject Type="Embed" ProgID="Equation.3" ShapeID="_x0000_i1034" DrawAspect="Content" ObjectID="_1539675424" r:id="rId24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, що являє собою силу інерції, що залежить від маси автомоб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ля 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420" w:dyaOrig="440">
          <v:shape id="_x0000_i1035" type="#_x0000_t75" style="width:20.8pt;height:22.4pt" o:ole="">
            <v:imagedata r:id="rId25" o:title=""/>
          </v:shape>
          <o:OLEObject Type="Embed" ProgID="Equation.3" ShapeID="_x0000_i1035" DrawAspect="Content" ObjectID="_1539675425" r:id="rId2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і прискорення 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36" type="#_x0000_t75" style="width:17.6pt;height:22.4pt" o:ole="">
            <v:imagedata r:id="rId27" o:title=""/>
          </v:shape>
          <o:OLEObject Type="Embed" ProgID="Equation.3" ShapeID="_x0000_i1036" DrawAspect="Content" ObjectID="_1539675426" r:id="rId2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його руху</w:t>
      </w:r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335F5F" w:rsidRDefault="00335F5F" w:rsidP="00335F5F">
      <w:pPr>
        <w:tabs>
          <w:tab w:val="center" w:pos="4820"/>
          <w:tab w:val="right" w:pos="9356"/>
        </w:tabs>
        <w:spacing w:after="0" w:line="240" w:lineRule="auto"/>
        <w:ind w:firstLine="709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9A01B7">
        <w:rPr>
          <w:rFonts w:ascii="Times New Roman" w:hAnsi="Times New Roman"/>
          <w:position w:val="-36"/>
          <w:sz w:val="32"/>
          <w:szCs w:val="32"/>
          <w:lang w:val="uk-UA"/>
        </w:rPr>
        <w:object w:dxaOrig="2920" w:dyaOrig="859">
          <v:shape id="_x0000_i1037" type="#_x0000_t75" style="width:145.6pt;height:43.2pt" o:ole="">
            <v:imagedata r:id="rId29" o:title=""/>
          </v:shape>
          <o:OLEObject Type="Embed" ProgID="Equation.3" ShapeID="_x0000_i1037" DrawAspect="Content" ObjectID="_1539675427" r:id="rId30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62.</w:t>
      </w:r>
      <w:r w:rsidRPr="00A65F81">
        <w:rPr>
          <w:rFonts w:ascii="Times New Roman" w:hAnsi="Times New Roman"/>
          <w:sz w:val="32"/>
          <w:szCs w:val="32"/>
          <w:lang w:val="uk-UA"/>
        </w:rPr>
        <w:t>4)</w:t>
      </w:r>
    </w:p>
    <w:p w:rsidR="00335F5F" w:rsidRPr="009A01B7" w:rsidRDefault="00335F5F" w:rsidP="00335F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335F5F" w:rsidRPr="00A65F81" w:rsidRDefault="00335F5F" w:rsidP="00335F5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260" w:dyaOrig="320">
          <v:shape id="_x0000_i1038" type="#_x0000_t75" style="width:12.8pt;height:16pt" o:ole="">
            <v:imagedata r:id="rId31" o:title=""/>
          </v:shape>
          <o:OLEObject Type="Embed" ProgID="Equation.3" ShapeID="_x0000_i1038" DrawAspect="Content" ObjectID="_1539675428" r:id="rId3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прискорення вільного падіння, рівне 9,81 м/с</w:t>
      </w:r>
      <w:r w:rsidRPr="00A65F8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A65F81">
        <w:rPr>
          <w:rFonts w:ascii="Times New Roman" w:hAnsi="Times New Roman"/>
          <w:sz w:val="32"/>
          <w:szCs w:val="32"/>
          <w:lang w:val="uk-UA"/>
        </w:rPr>
        <w:t>.</w:t>
      </w:r>
    </w:p>
    <w:p w:rsidR="00335F5F" w:rsidRPr="009A01B7" w:rsidRDefault="00335F5F" w:rsidP="00335F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 процесі експлуатації досить часто виникають ситуації, коли обоє ведучі колеса або одне з них буксують. Наприклад, якщо авт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мобіль прискорюється на слизькій дорозі, то колеса починають бу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>сувати, і автомобіль розганяється повільно або не розганяється з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всім. При русі в повор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ті колеса можуть сприймати тільки обмежені бічні зусилля, автомобіль втрачає керованість. Якщо значення бі</w:t>
      </w:r>
      <w:r w:rsidRPr="00A65F81">
        <w:rPr>
          <w:rFonts w:ascii="Times New Roman" w:hAnsi="Times New Roman"/>
          <w:sz w:val="32"/>
          <w:szCs w:val="32"/>
          <w:lang w:val="uk-UA"/>
        </w:rPr>
        <w:t>ч</w:t>
      </w:r>
      <w:r w:rsidRPr="00A65F81">
        <w:rPr>
          <w:rFonts w:ascii="Times New Roman" w:hAnsi="Times New Roman"/>
          <w:sz w:val="32"/>
          <w:szCs w:val="32"/>
          <w:lang w:val="uk-UA"/>
        </w:rPr>
        <w:t>ної сили наближається до нуля за рахунок максимального збіл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шення тягового посилення, ведучі колеса починають буксувати.</w:t>
      </w:r>
    </w:p>
    <w:p w:rsidR="00335F5F" w:rsidRPr="00A65F81" w:rsidRDefault="00335F5F" w:rsidP="00335F5F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 буксуванні одного ведучого колеса позитивна власт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вість диференціала перерозподіляти крутний момент перетворюєт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ся в негативну властивість, тому що колесо, яке буксує, може обе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>татися з максимал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ною швидкістю для даної передачі, у той час як друге ведуче колесо н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рухоме.</w:t>
      </w:r>
    </w:p>
    <w:p w:rsidR="00335F5F" w:rsidRPr="00A65F81" w:rsidRDefault="00335F5F" w:rsidP="00335F5F">
      <w:pPr>
        <w:pStyle w:val="BodyTextIndent2"/>
        <w:ind w:left="0" w:right="-7" w:firstLine="741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Структурна організація гальмівних систем з автоматичним р</w:t>
      </w:r>
      <w:r w:rsidRPr="00A65F81">
        <w:rPr>
          <w:sz w:val="32"/>
          <w:szCs w:val="32"/>
          <w:lang w:val="uk-UA"/>
        </w:rPr>
        <w:t>е</w:t>
      </w:r>
      <w:r w:rsidRPr="00A65F81">
        <w:rPr>
          <w:sz w:val="32"/>
          <w:szCs w:val="32"/>
          <w:lang w:val="uk-UA"/>
        </w:rPr>
        <w:t>гулюванням гальмівної сили припускає розміщення між педаллю гальма і колісних гальмівних механізмів електронних пристр</w:t>
      </w:r>
      <w:r w:rsidRPr="00A65F81">
        <w:rPr>
          <w:sz w:val="32"/>
          <w:szCs w:val="32"/>
          <w:lang w:val="uk-UA"/>
        </w:rPr>
        <w:t>о</w:t>
      </w:r>
      <w:r w:rsidRPr="00A65F81">
        <w:rPr>
          <w:sz w:val="32"/>
          <w:szCs w:val="32"/>
          <w:lang w:val="uk-UA"/>
        </w:rPr>
        <w:t>їв, за допомогою яких реалізується місцевий зворотний зв</w:t>
      </w:r>
      <w:r>
        <w:rPr>
          <w:sz w:val="32"/>
          <w:szCs w:val="32"/>
          <w:lang w:val="uk-UA"/>
        </w:rPr>
        <w:t>’</w:t>
      </w:r>
      <w:r w:rsidRPr="00A65F81">
        <w:rPr>
          <w:sz w:val="32"/>
          <w:szCs w:val="32"/>
          <w:lang w:val="uk-UA"/>
        </w:rPr>
        <w:t>язок системи автоматичного регулюва</w:t>
      </w:r>
      <w:r w:rsidRPr="00A65F81">
        <w:rPr>
          <w:sz w:val="32"/>
          <w:szCs w:val="32"/>
          <w:lang w:val="uk-UA"/>
        </w:rPr>
        <w:t>н</w:t>
      </w:r>
      <w:r w:rsidRPr="00A65F81">
        <w:rPr>
          <w:sz w:val="32"/>
          <w:szCs w:val="32"/>
          <w:lang w:val="uk-UA"/>
        </w:rPr>
        <w:t>ня.</w:t>
      </w:r>
    </w:p>
    <w:p w:rsidR="00335F5F" w:rsidRPr="00A65F81" w:rsidRDefault="00335F5F" w:rsidP="00335F5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Наявність між педальним приводом і колісними гальмівними механізмами додаткових пристроїв, у числі яких, м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дулятор тиску, що містить групу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електрокерованих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клапанів і гідронасос із елек</w:t>
      </w:r>
      <w:r w:rsidRPr="00A65F81">
        <w:rPr>
          <w:rFonts w:ascii="Times New Roman" w:hAnsi="Times New Roman"/>
          <w:sz w:val="32"/>
          <w:szCs w:val="32"/>
          <w:lang w:val="uk-UA"/>
        </w:rPr>
        <w:t>т</w:t>
      </w:r>
      <w:r w:rsidRPr="00A65F81">
        <w:rPr>
          <w:rFonts w:ascii="Times New Roman" w:hAnsi="Times New Roman"/>
          <w:sz w:val="32"/>
          <w:szCs w:val="32"/>
          <w:lang w:val="uk-UA"/>
        </w:rPr>
        <w:t>роприводом, дозволяють реалізувати в цій системі додаткову фун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>цію, наприклад, полі</w:t>
      </w:r>
      <w:r w:rsidRPr="00A65F81">
        <w:rPr>
          <w:rFonts w:ascii="Times New Roman" w:hAnsi="Times New Roman"/>
          <w:sz w:val="32"/>
          <w:szCs w:val="32"/>
          <w:lang w:val="uk-UA"/>
        </w:rPr>
        <w:t>п</w:t>
      </w:r>
      <w:r w:rsidRPr="00A65F81">
        <w:rPr>
          <w:rFonts w:ascii="Times New Roman" w:hAnsi="Times New Roman"/>
          <w:sz w:val="32"/>
          <w:szCs w:val="32"/>
          <w:lang w:val="uk-UA"/>
        </w:rPr>
        <w:t>шення тягових властивостей автомобіля.</w:t>
      </w:r>
    </w:p>
    <w:p w:rsidR="00335F5F" w:rsidRPr="00A65F81" w:rsidRDefault="00335F5F" w:rsidP="00335F5F">
      <w:pPr>
        <w:widowControl w:val="0"/>
        <w:spacing w:after="0" w:line="240" w:lineRule="auto"/>
        <w:ind w:right="1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Завданням пристроїв автоматичного регулювання, що вводять у ходову частину автомобіля, є підтримка кожного ведучого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леса в режимі оптимального відносного ковзання, при якому поздовжній коефіцієнт зчеплення шини з опорною поверхнею виходить макс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мальним. Підтримка відносного ковзання у вузькому діапазоні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близу максимуму одночасно забезпечує достатній запас бічної сті</w:t>
      </w:r>
      <w:r w:rsidRPr="00A65F81">
        <w:rPr>
          <w:rFonts w:ascii="Times New Roman" w:hAnsi="Times New Roman"/>
          <w:sz w:val="32"/>
          <w:szCs w:val="32"/>
          <w:lang w:val="uk-UA"/>
        </w:rPr>
        <w:t>й</w:t>
      </w:r>
      <w:r w:rsidRPr="00A65F81">
        <w:rPr>
          <w:rFonts w:ascii="Times New Roman" w:hAnsi="Times New Roman"/>
          <w:sz w:val="32"/>
          <w:szCs w:val="32"/>
          <w:lang w:val="uk-UA"/>
        </w:rPr>
        <w:t>кості шини, оскільки коефіц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єнт зчеплення в поперечному напрямку в цьому діап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зоні має достатню величину.</w:t>
      </w:r>
    </w:p>
    <w:p w:rsidR="00335F5F" w:rsidRPr="00A65F81" w:rsidRDefault="00335F5F" w:rsidP="00335F5F">
      <w:pPr>
        <w:widowControl w:val="0"/>
        <w:spacing w:after="0" w:line="240" w:lineRule="auto"/>
        <w:ind w:right="1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Для підтримки необхідного ковзання необхідно знати значення лінійної швидкості автомобіля в кожний момент часу і кутову шв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дкість колеса. Основні тру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нощі представляє вимірювання лінійної швидкості автомобіля. Безпосереднє вимірювання швидкості авт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мобіля можливо тільки локаційними методами, які для цих цілей поки недостатньо розр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блені.</w:t>
      </w:r>
    </w:p>
    <w:p w:rsidR="00335F5F" w:rsidRPr="00A65F81" w:rsidRDefault="00335F5F" w:rsidP="00335F5F">
      <w:pPr>
        <w:widowControl w:val="0"/>
        <w:spacing w:after="0" w:line="240" w:lineRule="auto"/>
        <w:ind w:right="1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 цей час лінійну швидкість автомобіля визначають непр</w:t>
      </w:r>
      <w:r w:rsidRPr="00A65F81">
        <w:rPr>
          <w:rFonts w:ascii="Times New Roman" w:hAnsi="Times New Roman"/>
          <w:sz w:val="32"/>
          <w:szCs w:val="32"/>
          <w:lang w:val="uk-UA"/>
        </w:rPr>
        <w:t>я</w:t>
      </w:r>
      <w:r w:rsidRPr="00A65F81">
        <w:rPr>
          <w:rFonts w:ascii="Times New Roman" w:hAnsi="Times New Roman"/>
          <w:sz w:val="32"/>
          <w:szCs w:val="32"/>
          <w:lang w:val="uk-UA"/>
        </w:rPr>
        <w:t>мим шляхом, наприклад, по лінійному прискоренню за допомогою акселер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метра. Однак набагато частіше для визначення швидкості автомобіля використовують датчики кутової швидкості коліс. За т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ких умов визначають середню швидкість руху автомобіля і з нею порівнюють швидкість кожного колеса. Порівняння здійснюється у блоці керування. При досягненні величини заданого відносного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взання (граничного значення) бл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ком керування подається команда виконавчому механ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зму.</w:t>
      </w:r>
    </w:p>
    <w:p w:rsidR="00335F5F" w:rsidRPr="00A65F81" w:rsidRDefault="00335F5F" w:rsidP="00335F5F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35F5F" w:rsidRPr="00A65F81" w:rsidRDefault="00335F5F" w:rsidP="00335F5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Структура і алгоритми фу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н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кціонування ПБС</w:t>
      </w:r>
    </w:p>
    <w:p w:rsidR="00335F5F" w:rsidRPr="00A65F81" w:rsidRDefault="00335F5F" w:rsidP="00335F5F">
      <w:pPr>
        <w:spacing w:after="0" w:line="240" w:lineRule="auto"/>
        <w:ind w:firstLine="741"/>
        <w:rPr>
          <w:rFonts w:ascii="Times New Roman" w:hAnsi="Times New Roman"/>
          <w:sz w:val="32"/>
          <w:szCs w:val="32"/>
          <w:lang w:val="uk-UA"/>
        </w:rPr>
      </w:pP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Отже систему автоматичного регулювання, котра шляхом пр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гальмовування ведучого колеса, що буксує, або зниженням поту</w:t>
      </w:r>
      <w:r w:rsidRPr="00A65F81">
        <w:rPr>
          <w:rFonts w:ascii="Times New Roman" w:hAnsi="Times New Roman"/>
          <w:sz w:val="32"/>
          <w:szCs w:val="32"/>
          <w:lang w:val="uk-UA"/>
        </w:rPr>
        <w:t>ж</w:t>
      </w:r>
      <w:r w:rsidRPr="00A65F81">
        <w:rPr>
          <w:rFonts w:ascii="Times New Roman" w:hAnsi="Times New Roman"/>
          <w:sz w:val="32"/>
          <w:szCs w:val="32"/>
          <w:lang w:val="uk-UA"/>
        </w:rPr>
        <w:t>ності двиг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на сприяє поліпшенню тягових властивостей автомобіля, прийнято називати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протибуксув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льною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системою. </w:t>
      </w: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Протибуксувальна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система (вона ж ASR) запобігає проковз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ванню ведучих коліс, наприклад, на льоду або гравії шляхом впливу на гальма або керування двигуном. Вона зменшує зусилля, передані ведучими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кол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сьми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на дорожнє покриття, і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зменшує тим самим їхнє проковзування.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леса можуть сприймати бічні зусилля, стійкість автомобіля зберігається. Вона допомагає водієві при рушанні або прискоренні на гладкій дорозі, зменшуючи пробуксовку ведучих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коліс.При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виникненні небезпеки пробуксовки ведучих коліс сист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ма  зменшує зусилля, передані ними на дорожнє покриття, за рах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нок певного пригальмовування коліс, що просл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зають, а також за рахунок зменшення переданого на них від двигуна крутного моме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ту, для чого ПБС віддає команди системі керування двигуна або АКП. Таким чином, на відміну від AБС, ПБС працює, не при гал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муванні, а при прискоренні автомобіля. Для того щоб працювати під час прискорення, ПБС необхідний доступ до системи керування двигуном, щоб впливати на вибір крутного моменту, а також мати можливість самостійного створювати тиск у контурах гальмівної системи. Це необхідно для пригальмовування коліс, що буксують, без натискання водієм на п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даль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гальма.Алгоритм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функціонування ПБС будується на аналізі швидк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сті обертання кожного ведучого колеса стосовно швидкості руху автомобіля. Блок керування сист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мою аналізує показання датчиків швидкості обертання коліс, розп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знає швидкість обертання кожного з них,  після чого розраховує н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обхідний тиск у колісному гальмовому циліндрі того ведучого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леса, що обертається швидше. Джерелом цього тиску служить гі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ронасос і акумулятор гідравлічної гальмової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системи.ПБС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працює у всьому діапазоні швидкостей автомобіля. При швидкості 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ще 80 км/год зусилля, що передають колеса на дорожнє покриття, рег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люються винятково за рахунок керування роботою двигуна або АКП. Про спрацьовування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протибуксувальної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системи водія інфо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>мує контр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льна лампа. За допомогою клавіші ПБС можливість втручання системи в керування двигуном можна відключ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ти.</w:t>
      </w:r>
    </w:p>
    <w:p w:rsidR="00335F5F" w:rsidRPr="00B4040F" w:rsidRDefault="00335F5F" w:rsidP="00335F5F">
      <w:pPr>
        <w:spacing w:after="0" w:line="240" w:lineRule="auto"/>
        <w:ind w:firstLine="74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35F5F" w:rsidRPr="00A65F81" w:rsidRDefault="00335F5F" w:rsidP="00335F5F">
      <w:pPr>
        <w:pStyle w:val="BodyTextIndent2"/>
        <w:ind w:left="0" w:right="-7" w:firstLine="0"/>
        <w:jc w:val="center"/>
        <w:rPr>
          <w:b/>
          <w:sz w:val="36"/>
          <w:szCs w:val="36"/>
          <w:lang w:val="uk-UA"/>
        </w:rPr>
      </w:pPr>
      <w:r w:rsidRPr="00A65F81">
        <w:rPr>
          <w:b/>
          <w:sz w:val="36"/>
          <w:szCs w:val="36"/>
          <w:lang w:val="uk-UA"/>
        </w:rPr>
        <w:t xml:space="preserve">Будова і робота </w:t>
      </w:r>
      <w:proofErr w:type="spellStart"/>
      <w:r w:rsidRPr="00A65F81">
        <w:rPr>
          <w:b/>
          <w:sz w:val="36"/>
          <w:szCs w:val="36"/>
          <w:lang w:val="uk-UA"/>
        </w:rPr>
        <w:t>протибукс</w:t>
      </w:r>
      <w:r w:rsidRPr="00A65F81">
        <w:rPr>
          <w:b/>
          <w:sz w:val="36"/>
          <w:szCs w:val="36"/>
          <w:lang w:val="uk-UA"/>
        </w:rPr>
        <w:t>у</w:t>
      </w:r>
      <w:r w:rsidRPr="00A65F81">
        <w:rPr>
          <w:b/>
          <w:sz w:val="36"/>
          <w:szCs w:val="36"/>
          <w:lang w:val="uk-UA"/>
        </w:rPr>
        <w:t>вальної</w:t>
      </w:r>
      <w:proofErr w:type="spellEnd"/>
      <w:r w:rsidRPr="00A65F81">
        <w:rPr>
          <w:b/>
          <w:sz w:val="36"/>
          <w:szCs w:val="36"/>
          <w:lang w:val="uk-UA"/>
        </w:rPr>
        <w:t xml:space="preserve"> системи</w:t>
      </w:r>
    </w:p>
    <w:p w:rsidR="00335F5F" w:rsidRPr="00A65F81" w:rsidRDefault="00335F5F" w:rsidP="00335F5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35F5F" w:rsidRDefault="00335F5F" w:rsidP="00335F5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Ос</w:t>
      </w:r>
      <w:r>
        <w:rPr>
          <w:rFonts w:ascii="Times New Roman" w:hAnsi="Times New Roman"/>
          <w:sz w:val="32"/>
          <w:szCs w:val="32"/>
          <w:lang w:val="uk-UA"/>
        </w:rPr>
        <w:t>новою функціонування ПБС (рис.6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2.1) є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антиблокувальна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система (АБС), у складі якої є всі необхідні компоненти: датчики частоти обертання коліс, електронний блок керування,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електрокер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вані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клапани та гідронасос, що дозволяють без натискання на п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даль гальма подати під т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ском гальмівну рідину в колісний циліндр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буксуючого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колеса і перерозподілити крутний момент у диференц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алі.</w:t>
      </w:r>
      <w:r w:rsidRPr="0018683E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335F5F" w:rsidRDefault="00335F5F" w:rsidP="00335F5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35F5F" w:rsidRPr="00A65F81" w:rsidRDefault="00335F5F" w:rsidP="00335F5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779520" cy="4185920"/>
            <wp:effectExtent l="0" t="0" r="0" b="5080"/>
            <wp:docPr id="1" name="Picture 1" descr="ASR к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SR кор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41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5F5F" w:rsidRDefault="00335F5F" w:rsidP="00335F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Рис.6</w:t>
      </w:r>
      <w:r w:rsidRPr="00A65F81">
        <w:rPr>
          <w:rFonts w:ascii="Times New Roman" w:hAnsi="Times New Roman"/>
          <w:bCs/>
          <w:sz w:val="28"/>
          <w:szCs w:val="28"/>
          <w:lang w:val="uk-UA"/>
        </w:rPr>
        <w:t>2.</w:t>
      </w:r>
      <w:r w:rsidRPr="00A65F81">
        <w:rPr>
          <w:rFonts w:ascii="Times New Roman" w:hAnsi="Times New Roman"/>
          <w:sz w:val="28"/>
          <w:szCs w:val="28"/>
          <w:lang w:val="uk-UA"/>
        </w:rPr>
        <w:t>1.Схема електрогідравлічна ф</w:t>
      </w:r>
      <w:r w:rsidRPr="00A65F81">
        <w:rPr>
          <w:rFonts w:ascii="Times New Roman" w:hAnsi="Times New Roman"/>
          <w:sz w:val="28"/>
          <w:szCs w:val="28"/>
          <w:lang w:val="uk-UA"/>
        </w:rPr>
        <w:t>у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нкціональна ПБС компанії </w:t>
      </w:r>
      <w:proofErr w:type="spellStart"/>
      <w:r w:rsidRPr="00A65F81">
        <w:rPr>
          <w:rFonts w:ascii="Times New Roman" w:hAnsi="Times New Roman"/>
          <w:sz w:val="28"/>
          <w:szCs w:val="28"/>
          <w:lang w:val="uk-UA"/>
        </w:rPr>
        <w:t>Continental</w:t>
      </w:r>
      <w:proofErr w:type="spellEnd"/>
      <w:r w:rsidRPr="00A65F8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5F81">
        <w:rPr>
          <w:rFonts w:ascii="Times New Roman" w:hAnsi="Times New Roman"/>
          <w:sz w:val="28"/>
          <w:szCs w:val="28"/>
          <w:lang w:val="uk-UA"/>
        </w:rPr>
        <w:t>Teves</w:t>
      </w:r>
      <w:proofErr w:type="spellEnd"/>
      <w:r w:rsidRPr="00A65F81">
        <w:rPr>
          <w:rFonts w:ascii="Times New Roman" w:hAnsi="Times New Roman"/>
          <w:sz w:val="28"/>
          <w:szCs w:val="28"/>
          <w:lang w:val="uk-UA"/>
        </w:rPr>
        <w:t xml:space="preserve">: 1 – педальний привод гальма; 2 – підсилювач гальма;3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компенсаці</w:t>
      </w:r>
      <w:r w:rsidRPr="00A65F81">
        <w:rPr>
          <w:rFonts w:ascii="Times New Roman" w:hAnsi="Times New Roman"/>
          <w:sz w:val="28"/>
          <w:szCs w:val="28"/>
          <w:lang w:val="uk-UA"/>
        </w:rPr>
        <w:t>й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ний бачок; 4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головний гальмівний циліндр;5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акумулятор тиску; 6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гідр</w:t>
      </w:r>
      <w:r w:rsidRPr="00A65F81">
        <w:rPr>
          <w:rFonts w:ascii="Times New Roman" w:hAnsi="Times New Roman"/>
          <w:sz w:val="28"/>
          <w:szCs w:val="28"/>
          <w:lang w:val="uk-UA"/>
        </w:rPr>
        <w:t>о</w:t>
      </w:r>
      <w:r w:rsidRPr="00A65F81">
        <w:rPr>
          <w:rFonts w:ascii="Times New Roman" w:hAnsi="Times New Roman"/>
          <w:sz w:val="28"/>
          <w:szCs w:val="28"/>
          <w:lang w:val="uk-UA"/>
        </w:rPr>
        <w:t>насос насос зворотної подачі;7 – нагнітальний (впускний) клапан; 8 – розва</w:t>
      </w:r>
      <w:r w:rsidRPr="00A65F81">
        <w:rPr>
          <w:rFonts w:ascii="Times New Roman" w:hAnsi="Times New Roman"/>
          <w:sz w:val="28"/>
          <w:szCs w:val="28"/>
          <w:lang w:val="uk-UA"/>
        </w:rPr>
        <w:t>н</w:t>
      </w:r>
      <w:r w:rsidRPr="00A65F81">
        <w:rPr>
          <w:rFonts w:ascii="Times New Roman" w:hAnsi="Times New Roman"/>
          <w:sz w:val="28"/>
          <w:szCs w:val="28"/>
          <w:lang w:val="uk-UA"/>
        </w:rPr>
        <w:t>тажувальний (випускний) клапан; 9 – електронний блок керування ABS; 10 – колісний гальмівний механізм; 11 – датчик частоти обертання колеса; 12 – з</w:t>
      </w:r>
      <w:r w:rsidRPr="00A65F81">
        <w:rPr>
          <w:rFonts w:ascii="Times New Roman" w:hAnsi="Times New Roman"/>
          <w:sz w:val="28"/>
          <w:szCs w:val="28"/>
          <w:lang w:val="uk-UA"/>
        </w:rPr>
        <w:t>у</w:t>
      </w:r>
      <w:r w:rsidRPr="00A65F81">
        <w:rPr>
          <w:rFonts w:ascii="Times New Roman" w:hAnsi="Times New Roman"/>
          <w:sz w:val="28"/>
          <w:szCs w:val="28"/>
          <w:lang w:val="uk-UA"/>
        </w:rPr>
        <w:t>бчастий вінець (ротор) колісного датчика; 13 – переднє праве колесо; 14 – п</w:t>
      </w:r>
      <w:r w:rsidRPr="00A65F81">
        <w:rPr>
          <w:rFonts w:ascii="Times New Roman" w:hAnsi="Times New Roman"/>
          <w:sz w:val="28"/>
          <w:szCs w:val="28"/>
          <w:lang w:val="uk-UA"/>
        </w:rPr>
        <w:t>е</w:t>
      </w:r>
      <w:r w:rsidRPr="00A65F81">
        <w:rPr>
          <w:rFonts w:ascii="Times New Roman" w:hAnsi="Times New Roman"/>
          <w:sz w:val="28"/>
          <w:szCs w:val="28"/>
          <w:lang w:val="uk-UA"/>
        </w:rPr>
        <w:t>реднє ліве колесо; 15 – заднє праве колесо; 16 – заднє ліве колесо; 17– елек</w:t>
      </w:r>
      <w:r w:rsidRPr="00A65F81">
        <w:rPr>
          <w:rFonts w:ascii="Times New Roman" w:hAnsi="Times New Roman"/>
          <w:sz w:val="28"/>
          <w:szCs w:val="28"/>
          <w:lang w:val="uk-UA"/>
        </w:rPr>
        <w:t>т</w:t>
      </w:r>
      <w:r w:rsidRPr="00A65F81">
        <w:rPr>
          <w:rFonts w:ascii="Times New Roman" w:hAnsi="Times New Roman"/>
          <w:sz w:val="28"/>
          <w:szCs w:val="28"/>
          <w:lang w:val="uk-UA"/>
        </w:rPr>
        <w:t>родвигун гідронасоса; 18 – камера, що демпфірує; 19 – датчик тиску рідини в гальмівній системі; 20 – датчик положення педалі гальма; 21 – нормально ві</w:t>
      </w:r>
      <w:r w:rsidRPr="00A65F81">
        <w:rPr>
          <w:rFonts w:ascii="Times New Roman" w:hAnsi="Times New Roman"/>
          <w:sz w:val="28"/>
          <w:szCs w:val="28"/>
          <w:lang w:val="uk-UA"/>
        </w:rPr>
        <w:t>д</w:t>
      </w:r>
      <w:r w:rsidRPr="00A65F81">
        <w:rPr>
          <w:rFonts w:ascii="Times New Roman" w:hAnsi="Times New Roman"/>
          <w:sz w:val="28"/>
          <w:szCs w:val="28"/>
          <w:lang w:val="uk-UA"/>
        </w:rPr>
        <w:t>критий електр</w:t>
      </w:r>
      <w:r w:rsidRPr="00A65F81">
        <w:rPr>
          <w:rFonts w:ascii="Times New Roman" w:hAnsi="Times New Roman"/>
          <w:sz w:val="28"/>
          <w:szCs w:val="28"/>
          <w:lang w:val="uk-UA"/>
        </w:rPr>
        <w:t>о</w:t>
      </w:r>
      <w:r w:rsidRPr="00A65F81">
        <w:rPr>
          <w:rFonts w:ascii="Times New Roman" w:hAnsi="Times New Roman"/>
          <w:sz w:val="28"/>
          <w:szCs w:val="28"/>
          <w:lang w:val="uk-UA"/>
        </w:rPr>
        <w:t>магнітний клапан; 22 – нормально закритий електромагнітний клапан; 23 – контролер к</w:t>
      </w:r>
      <w:r w:rsidRPr="00A65F81">
        <w:rPr>
          <w:rFonts w:ascii="Times New Roman" w:hAnsi="Times New Roman"/>
          <w:sz w:val="28"/>
          <w:szCs w:val="28"/>
          <w:lang w:val="uk-UA"/>
        </w:rPr>
        <w:t>е</w:t>
      </w:r>
      <w:r w:rsidRPr="00A65F81">
        <w:rPr>
          <w:rFonts w:ascii="Times New Roman" w:hAnsi="Times New Roman"/>
          <w:sz w:val="28"/>
          <w:szCs w:val="28"/>
          <w:lang w:val="uk-UA"/>
        </w:rPr>
        <w:t>рування двигуном</w:t>
      </w:r>
    </w:p>
    <w:p w:rsidR="00335F5F" w:rsidRDefault="00335F5F" w:rsidP="00335F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5F5F" w:rsidRPr="00A65F81" w:rsidRDefault="00335F5F" w:rsidP="00335F5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Для реалізації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протибуксувальних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функцій програмно-апаратні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соби АБС доповнені: двома парами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 xml:space="preserve">G 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 xml:space="preserve"> H 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нормально відкритих 21 і но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>мально закритих 22 електромагнітних клапанів і програмним модулем, записаним у ПЗП контролера АБС.</w:t>
      </w: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bCs/>
          <w:sz w:val="32"/>
          <w:szCs w:val="32"/>
          <w:lang w:val="uk-UA"/>
        </w:rPr>
        <w:t>Таким чином,</w:t>
      </w:r>
      <w:r w:rsidRPr="00A65F81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ПБС являє собою як програмне, так і апаратне розширення системи AБС. Програмне забезпечення ПБС устано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люється в блок керування AБС з підвищеною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обчислювальною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тужністю і збільшеною пам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яттю. Сигнали датчиків частоти обе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>тання коліс використається так само, як і в системі AБС. Для того щоб система ПБС змогла вик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нувати свої функції, звичайна система AБС повинна бути істотно розширена в наступних пунктах: гідра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лічний блок та інтерфейс зв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язку із системою кер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вання двигуном.</w:t>
      </w:r>
    </w:p>
    <w:p w:rsidR="00335F5F" w:rsidRPr="00A65F81" w:rsidRDefault="00335F5F" w:rsidP="00335F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Зміни в гідравлічному блоці</w:t>
      </w:r>
    </w:p>
    <w:p w:rsidR="00335F5F" w:rsidRPr="006C4016" w:rsidRDefault="00335F5F" w:rsidP="0033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 ПБС убудовані інші функції, тому змінюється також конф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гурація клапанів гідравлічного блоку AБС (по два впускних і вип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скних клапана на кожний контур) доповнена наступними клапан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ми:</w:t>
      </w:r>
    </w:p>
    <w:p w:rsidR="00335F5F" w:rsidRPr="00A65F81" w:rsidRDefault="00335F5F" w:rsidP="00335F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одним перемикаючим клап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ном,</w:t>
      </w:r>
    </w:p>
    <w:p w:rsidR="00335F5F" w:rsidRPr="00A65F81" w:rsidRDefault="00335F5F" w:rsidP="00335F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одним клапаном високого т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ску.</w:t>
      </w:r>
    </w:p>
    <w:p w:rsidR="00335F5F" w:rsidRPr="00A65F81" w:rsidRDefault="00335F5F" w:rsidP="00335F5F">
      <w:pPr>
        <w:pStyle w:val="BodyTextIndent2"/>
        <w:ind w:left="0" w:right="-7" w:firstLine="741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Крім того, у гідравлічному блоці встановлюється усмоктув</w:t>
      </w:r>
      <w:r w:rsidRPr="00A65F81">
        <w:rPr>
          <w:sz w:val="32"/>
          <w:szCs w:val="32"/>
          <w:lang w:val="uk-UA"/>
        </w:rPr>
        <w:t>а</w:t>
      </w:r>
      <w:r w:rsidRPr="00A65F81">
        <w:rPr>
          <w:sz w:val="32"/>
          <w:szCs w:val="32"/>
          <w:lang w:val="uk-UA"/>
        </w:rPr>
        <w:t>льний насос зворотної подачі для автономного створення гальмі</w:t>
      </w:r>
      <w:r w:rsidRPr="00A65F81">
        <w:rPr>
          <w:sz w:val="32"/>
          <w:szCs w:val="32"/>
          <w:lang w:val="uk-UA"/>
        </w:rPr>
        <w:t>в</w:t>
      </w:r>
      <w:r w:rsidRPr="00A65F81">
        <w:rPr>
          <w:sz w:val="32"/>
          <w:szCs w:val="32"/>
          <w:lang w:val="uk-UA"/>
        </w:rPr>
        <w:t>ного тиску.</w:t>
      </w:r>
    </w:p>
    <w:p w:rsidR="00335F5F" w:rsidRDefault="00335F5F" w:rsidP="00335F5F">
      <w:pPr>
        <w:pStyle w:val="BodyTextIndent2"/>
        <w:ind w:left="0" w:right="-7" w:firstLine="741"/>
        <w:rPr>
          <w:szCs w:val="28"/>
          <w:lang w:val="uk-UA"/>
        </w:rPr>
      </w:pPr>
    </w:p>
    <w:p w:rsidR="00335F5F" w:rsidRPr="006C4016" w:rsidRDefault="00335F5F" w:rsidP="00335F5F">
      <w:pPr>
        <w:pStyle w:val="BodyTextIndent2"/>
        <w:ind w:left="0" w:right="-7" w:firstLine="741"/>
        <w:rPr>
          <w:szCs w:val="28"/>
          <w:lang w:val="uk-UA"/>
        </w:rPr>
      </w:pP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Інтерфейс зв</w:t>
      </w:r>
      <w:r>
        <w:rPr>
          <w:rFonts w:ascii="Times New Roman" w:hAnsi="Times New Roman"/>
          <w:b/>
          <w:sz w:val="36"/>
          <w:szCs w:val="36"/>
          <w:lang w:val="uk-UA"/>
        </w:rPr>
        <w:t>’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язку із сист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е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мою керування двигуна</w:t>
      </w:r>
    </w:p>
    <w:p w:rsidR="00335F5F" w:rsidRPr="006C4016" w:rsidRDefault="00335F5F" w:rsidP="0033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 відміну від системи AБС (а також і EDS) ПБС виконує свої фу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кції не тільки за допомогою пригальмовування колеса, але й управляючи двигуном, тобто регулюючи переданий на колесо від двигуна крутний момент. Для цього педаль акселератора повинна бути механічно не пов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язана із приводом дросельної заслінки. Іна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>ше кажучи, повинна бути можливість регулювати потужність дв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гуна незалежно від положення п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далі акселератора.</w:t>
      </w: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 перших модифікаціях системи AБС з функцією ПБС заст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совув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лися різноманітні способи рішення проблеми зменшення крутного мом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нту двигуна. Були, наприклад, системи із другою дросельною заслінкою або з можливістю відкл</w:t>
      </w:r>
      <w:r w:rsidRPr="00A65F81">
        <w:rPr>
          <w:rFonts w:ascii="Times New Roman" w:hAnsi="Times New Roman"/>
          <w:sz w:val="32"/>
          <w:szCs w:val="32"/>
          <w:lang w:val="uk-UA"/>
        </w:rPr>
        <w:t>ю</w:t>
      </w:r>
      <w:r w:rsidRPr="00A65F81">
        <w:rPr>
          <w:rFonts w:ascii="Times New Roman" w:hAnsi="Times New Roman"/>
          <w:sz w:val="32"/>
          <w:szCs w:val="32"/>
          <w:lang w:val="uk-UA"/>
        </w:rPr>
        <w:t>чення запалювання. Поширення в автомобілях шин обміну даними CAN і електронного керування дросельною заслі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кою («електронна педаль газу») надало зручну можливість організації р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гулювання крутного моменту і обертів колінчатого валу двигуна без д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даткових вузлів.</w:t>
      </w:r>
    </w:p>
    <w:p w:rsidR="00335F5F" w:rsidRPr="00A65F81" w:rsidRDefault="00335F5F" w:rsidP="00335F5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Керування гальмівним тиском відбувається перемиканням 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пруги, що подається на впускні і випускні клапани, і здійснюється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у трьох фазах: «збільшення тиску», «утримання тиску» і «скидання тиску». Електрома</w:t>
      </w:r>
      <w:r w:rsidRPr="00A65F81">
        <w:rPr>
          <w:rFonts w:ascii="Times New Roman" w:hAnsi="Times New Roman"/>
          <w:sz w:val="32"/>
          <w:szCs w:val="32"/>
          <w:lang w:val="uk-UA"/>
        </w:rPr>
        <w:t>г</w:t>
      </w:r>
      <w:r w:rsidRPr="00A65F81">
        <w:rPr>
          <w:rFonts w:ascii="Times New Roman" w:hAnsi="Times New Roman"/>
          <w:sz w:val="32"/>
          <w:szCs w:val="32"/>
          <w:lang w:val="uk-UA"/>
        </w:rPr>
        <w:t>нітний клапан привода правого заднього гальма встановлюється в положення утримання постійного тиску і пер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криває ділянку магістралі між головним циліндром 4 колісним ц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ліндром.</w:t>
      </w:r>
    </w:p>
    <w:p w:rsidR="00335F5F" w:rsidRPr="008C2AA9" w:rsidRDefault="00335F5F" w:rsidP="00335F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Принцип роботи</w:t>
      </w:r>
    </w:p>
    <w:p w:rsidR="00335F5F" w:rsidRPr="006C4016" w:rsidRDefault="00335F5F" w:rsidP="0033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ПБС функціонує на підставі сигналів датчиків кутової шви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кості всіх чотирьох коліс. На основі отриманих даних програмне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безпечення ПБС виконує наст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пні обчислення:</w:t>
      </w:r>
    </w:p>
    <w:p w:rsidR="00335F5F" w:rsidRPr="00A65F81" w:rsidRDefault="00335F5F" w:rsidP="00335F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бчислюється к</w:t>
      </w:r>
      <w:r>
        <w:rPr>
          <w:rFonts w:ascii="Times New Roman" w:hAnsi="Times New Roman"/>
          <w:sz w:val="32"/>
          <w:szCs w:val="32"/>
          <w:lang w:val="uk-UA"/>
        </w:rPr>
        <w:t>утове приск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рення ведучих коліс;</w:t>
      </w:r>
    </w:p>
    <w:p w:rsidR="00335F5F" w:rsidRPr="00A65F81" w:rsidRDefault="00335F5F" w:rsidP="00335F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а підставі кутової швидкості непровідних коліс обчислюється швид</w:t>
      </w:r>
      <w:r>
        <w:rPr>
          <w:rFonts w:ascii="Times New Roman" w:hAnsi="Times New Roman"/>
          <w:sz w:val="32"/>
          <w:szCs w:val="32"/>
          <w:lang w:val="uk-UA"/>
        </w:rPr>
        <w:t>кість руху автом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біля;</w:t>
      </w:r>
    </w:p>
    <w:p w:rsidR="00335F5F" w:rsidRPr="00A65F81" w:rsidRDefault="00335F5F" w:rsidP="00335F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</w:t>
      </w:r>
      <w:r w:rsidRPr="00A65F81">
        <w:rPr>
          <w:rFonts w:ascii="Times New Roman" w:hAnsi="Times New Roman"/>
          <w:sz w:val="32"/>
          <w:szCs w:val="32"/>
          <w:lang w:val="uk-UA"/>
        </w:rPr>
        <w:t>орівнянням кутових швидкостей неведучих коліс розпізнаєт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ся тр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єкторія руху (радіус повороту): криволінійний або рух по пр</w:t>
      </w:r>
      <w:r w:rsidRPr="00A65F81">
        <w:rPr>
          <w:rFonts w:ascii="Times New Roman" w:hAnsi="Times New Roman"/>
          <w:sz w:val="32"/>
          <w:szCs w:val="32"/>
          <w:lang w:val="uk-UA"/>
        </w:rPr>
        <w:t>я</w:t>
      </w:r>
      <w:r>
        <w:rPr>
          <w:rFonts w:ascii="Times New Roman" w:hAnsi="Times New Roman"/>
          <w:sz w:val="32"/>
          <w:szCs w:val="32"/>
          <w:lang w:val="uk-UA"/>
        </w:rPr>
        <w:t>мій;</w:t>
      </w:r>
    </w:p>
    <w:p w:rsidR="00335F5F" w:rsidRDefault="00335F5F" w:rsidP="00335F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иходячи з різниці кутових швидкостей ведучих і неведучих коліс кожного борту обчислюється величина проковзування в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дучих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ліс.</w:t>
      </w: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Виходячи із цих даних, ПБС установлює наявність (або відс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тність) пробуксовування ведучих коліс. Крім того, із блоку упра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ління двигуном зчитується інформація про фактичний крутний м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мент. На підставі цих даних ПБС визначає необхідні керуючі впл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ви і розраховує їхні параме</w:t>
      </w:r>
      <w:r w:rsidRPr="00A65F81">
        <w:rPr>
          <w:rFonts w:ascii="Times New Roman" w:hAnsi="Times New Roman"/>
          <w:sz w:val="32"/>
          <w:szCs w:val="32"/>
          <w:lang w:val="uk-UA"/>
        </w:rPr>
        <w:t>т</w:t>
      </w:r>
      <w:r w:rsidRPr="00A65F81">
        <w:rPr>
          <w:rFonts w:ascii="Times New Roman" w:hAnsi="Times New Roman"/>
          <w:sz w:val="32"/>
          <w:szCs w:val="32"/>
          <w:lang w:val="uk-UA"/>
        </w:rPr>
        <w:t>ри.</w:t>
      </w: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 низьких швидкостях руху ПБС виконує свої функції як правило за допомогою гальмівної системи.</w:t>
      </w: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 і в системі АБС, керування гальмівним тиском здійснюєт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ся у трьох фазах: «збільшення тиску», «утримання тиску» і «ск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дання тиску». ПБС може комбінувати залучення гальм з корекцією параметрів роботи двигуна. ПБС працює у всьому діапазоні шви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костей автомобіля. Регулювання функції EDS починаючи зі шви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кості 80 км/год поступово зменшуєт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ся.</w:t>
      </w: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Для корекції за допомогою двигуна ПБС, на підставі проковз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вання ведучих коліс і фактичного крутного моменту двигуна, обч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слює нео</w:t>
      </w:r>
      <w:r w:rsidRPr="00A65F81">
        <w:rPr>
          <w:rFonts w:ascii="Times New Roman" w:hAnsi="Times New Roman"/>
          <w:sz w:val="32"/>
          <w:szCs w:val="32"/>
          <w:lang w:val="uk-UA"/>
        </w:rPr>
        <w:t>б</w:t>
      </w:r>
      <w:r w:rsidRPr="00A65F81">
        <w:rPr>
          <w:rFonts w:ascii="Times New Roman" w:hAnsi="Times New Roman"/>
          <w:sz w:val="32"/>
          <w:szCs w:val="32"/>
          <w:lang w:val="uk-UA"/>
        </w:rPr>
        <w:t>хідний крутний момент двигуна. Це значення передається в блок управління двиг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на.</w:t>
      </w: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Залежно від виконання керуючих елементів блок управління двиг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на має наступні можливості:</w:t>
      </w:r>
    </w:p>
    <w:p w:rsidR="00335F5F" w:rsidRPr="00A65F81" w:rsidRDefault="00335F5F" w:rsidP="00335F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з</w:t>
      </w:r>
      <w:r w:rsidRPr="00A65F81">
        <w:rPr>
          <w:rFonts w:ascii="Times New Roman" w:hAnsi="Times New Roman"/>
          <w:sz w:val="32"/>
          <w:szCs w:val="32"/>
          <w:lang w:val="uk-UA"/>
        </w:rPr>
        <w:t>меншити крутний момент зміною положення дросельної засл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ки;</w:t>
      </w:r>
    </w:p>
    <w:p w:rsidR="00335F5F" w:rsidRPr="00A65F81" w:rsidRDefault="00335F5F" w:rsidP="00335F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</w:t>
      </w:r>
      <w:r w:rsidRPr="00A65F81">
        <w:rPr>
          <w:rFonts w:ascii="Times New Roman" w:hAnsi="Times New Roman"/>
          <w:sz w:val="32"/>
          <w:szCs w:val="32"/>
          <w:lang w:val="uk-UA"/>
        </w:rPr>
        <w:t>кщо корекція здійснюється за допомогою системи упорск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вання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зменшити крутний момент за рахунок пропуску упор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кувань па</w:t>
      </w:r>
      <w:r>
        <w:rPr>
          <w:rFonts w:ascii="Times New Roman" w:hAnsi="Times New Roman"/>
          <w:sz w:val="32"/>
          <w:szCs w:val="32"/>
          <w:lang w:val="uk-UA"/>
        </w:rPr>
        <w:t>лива;</w:t>
      </w:r>
    </w:p>
    <w:p w:rsidR="00335F5F" w:rsidRPr="00A65F81" w:rsidRDefault="00335F5F" w:rsidP="00335F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</w:t>
      </w:r>
      <w:r w:rsidRPr="00A65F81">
        <w:rPr>
          <w:rFonts w:ascii="Times New Roman" w:hAnsi="Times New Roman"/>
          <w:sz w:val="32"/>
          <w:szCs w:val="32"/>
          <w:lang w:val="uk-UA"/>
        </w:rPr>
        <w:t>кщо корекція здійснюється за допомогою системи запалюва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ня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можуть виконуватися пропуски імпульсів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палювання або зміна кута випередженн</w:t>
      </w:r>
      <w:r>
        <w:rPr>
          <w:rFonts w:ascii="Times New Roman" w:hAnsi="Times New Roman"/>
          <w:sz w:val="32"/>
          <w:szCs w:val="32"/>
          <w:lang w:val="uk-UA"/>
        </w:rPr>
        <w:t>я запалювання убік запізнювання;</w:t>
      </w:r>
    </w:p>
    <w:p w:rsidR="00335F5F" w:rsidRPr="00A65F81" w:rsidRDefault="00335F5F" w:rsidP="00335F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автомобілях з АКП ПБС може додатково передати блоку к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рування АКП вимога скасувати перемикання пер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дачі.</w:t>
      </w:r>
    </w:p>
    <w:p w:rsidR="00335F5F" w:rsidRPr="00B4040F" w:rsidRDefault="00335F5F" w:rsidP="00335F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35F5F" w:rsidRPr="00A65F81" w:rsidRDefault="00335F5F" w:rsidP="00335F5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Порядок виконання роботи</w:t>
      </w:r>
    </w:p>
    <w:p w:rsidR="00335F5F" w:rsidRPr="00B4040F" w:rsidRDefault="00335F5F" w:rsidP="00335F5F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35F5F" w:rsidRPr="00A65F81" w:rsidRDefault="00335F5F" w:rsidP="00335F5F">
      <w:pPr>
        <w:autoSpaceDE w:val="0"/>
        <w:autoSpaceDN w:val="0"/>
        <w:adjustRightInd w:val="0"/>
        <w:spacing w:after="0" w:line="240" w:lineRule="auto"/>
        <w:ind w:firstLine="741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Користуючись ПБС автомобіля, презентацією і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ютерною системою збору даних вивчити будову, роботу і технічні характер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стики ПБС.</w:t>
      </w:r>
    </w:p>
    <w:p w:rsidR="00335F5F" w:rsidRPr="00B4040F" w:rsidRDefault="00335F5F" w:rsidP="00335F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35F5F" w:rsidRPr="00A65F81" w:rsidRDefault="00335F5F" w:rsidP="00335F5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335F5F" w:rsidRPr="006C4016" w:rsidRDefault="00335F5F" w:rsidP="00335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5F5F" w:rsidRPr="00A65F81" w:rsidRDefault="00335F5F" w:rsidP="00335F5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Яким показником характеризується зчеплення колеса з дор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гою?</w:t>
      </w:r>
    </w:p>
    <w:p w:rsidR="00335F5F" w:rsidRPr="00A65F81" w:rsidRDefault="00335F5F" w:rsidP="00335F5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Які показники вимірюють для оцінки зчеплення коліс з дор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гою?</w:t>
      </w:r>
    </w:p>
    <w:p w:rsidR="00335F5F" w:rsidRPr="00A65F81" w:rsidRDefault="00335F5F" w:rsidP="00335F5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За яких умов відбувається б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ксування ведучих коліс?</w:t>
      </w:r>
    </w:p>
    <w:p w:rsidR="00335F5F" w:rsidRPr="00A65F81" w:rsidRDefault="00335F5F" w:rsidP="00335F5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Назвіть основні складові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пр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тибуксувальної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системи.</w:t>
      </w:r>
    </w:p>
    <w:p w:rsidR="00335F5F" w:rsidRPr="00A65F81" w:rsidRDefault="00335F5F" w:rsidP="00335F5F">
      <w:pPr>
        <w:numPr>
          <w:ilvl w:val="0"/>
          <w:numId w:val="5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Які фази 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управління тиском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застосовуються у роботі ПБС?</w:t>
      </w:r>
    </w:p>
    <w:p w:rsidR="00335F5F" w:rsidRDefault="00335F5F" w:rsidP="00335F5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Які експлуатаційні властивості транспортного засобу поліпш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ються завдяки застос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ванню ПБС?</w:t>
      </w:r>
    </w:p>
    <w:p w:rsidR="001D28B4" w:rsidRDefault="00335F5F">
      <w:bookmarkStart w:id="0" w:name="_GoBack"/>
      <w:bookmarkEnd w:id="0"/>
    </w:p>
    <w:sectPr w:rsidR="001D28B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2B5B"/>
    <w:multiLevelType w:val="hybridMultilevel"/>
    <w:tmpl w:val="1CE4CEA8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6EAB"/>
    <w:multiLevelType w:val="hybridMultilevel"/>
    <w:tmpl w:val="A8008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13373"/>
    <w:multiLevelType w:val="hybridMultilevel"/>
    <w:tmpl w:val="248EE484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4163E"/>
    <w:multiLevelType w:val="hybridMultilevel"/>
    <w:tmpl w:val="043485A6"/>
    <w:lvl w:ilvl="0" w:tplc="90801C7E">
      <w:start w:val="1"/>
      <w:numFmt w:val="decimal"/>
      <w:lvlText w:val="%1."/>
      <w:lvlJc w:val="left"/>
      <w:pPr>
        <w:ind w:left="115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E4A0BCC"/>
    <w:multiLevelType w:val="hybridMultilevel"/>
    <w:tmpl w:val="96B2A754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5F"/>
    <w:rsid w:val="00335F5F"/>
    <w:rsid w:val="006E088C"/>
    <w:rsid w:val="00D6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99CE5-ACC9-4B44-AFAA-2080D168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F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35F5F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35F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2016-11-03T08:50:00Z</dcterms:created>
  <dcterms:modified xsi:type="dcterms:W3CDTF">2016-11-03T08:50:00Z</dcterms:modified>
</cp:coreProperties>
</file>