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79" w:rsidRPr="00A65F81" w:rsidRDefault="006E1179" w:rsidP="006E117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6A0CAD"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57</w:t>
      </w:r>
    </w:p>
    <w:p w:rsidR="006E1179" w:rsidRPr="00A65F81" w:rsidRDefault="006E1179" w:rsidP="006E1179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6E1179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ПЕРЕВІРКА КУТІВ ВИСТАВЛЕННЯ КЕРОВАНИХ КОЛІС ЛЕГКОВИХ АВТОМОБІЛІВ ЗА ДОПОМОГОЮ </w:t>
      </w:r>
    </w:p>
    <w:p w:rsidR="006E1179" w:rsidRPr="00544AF6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ЛАЗЕРНОГО СТЕ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Н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ДА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544AF6">
        <w:rPr>
          <w:rFonts w:ascii="Times New Roman" w:hAnsi="Times New Roman"/>
          <w:b/>
          <w:sz w:val="36"/>
          <w:szCs w:val="36"/>
        </w:rPr>
        <w:t>“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УНІТЕСТ–ЛАЗЕР</w:t>
      </w:r>
      <w:r w:rsidRPr="00544AF6">
        <w:rPr>
          <w:rFonts w:ascii="Times New Roman" w:hAnsi="Times New Roman"/>
          <w:b/>
          <w:sz w:val="36"/>
          <w:szCs w:val="36"/>
        </w:rPr>
        <w:t>”</w:t>
      </w:r>
    </w:p>
    <w:p w:rsidR="006E1179" w:rsidRPr="000C3200" w:rsidRDefault="006E1179" w:rsidP="006E1179">
      <w:pPr>
        <w:pStyle w:val="Heading6"/>
        <w:widowControl w:val="0"/>
        <w:spacing w:before="0"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6E1179" w:rsidRPr="00A65F81" w:rsidRDefault="006E1179" w:rsidP="006E1179">
      <w:pPr>
        <w:pStyle w:val="Heading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sz w:val="36"/>
          <w:szCs w:val="36"/>
          <w:lang w:val="uk-UA"/>
        </w:rPr>
        <w:t>Мета роботи</w:t>
      </w:r>
    </w:p>
    <w:p w:rsidR="006E1179" w:rsidRPr="000C3200" w:rsidRDefault="006E1179" w:rsidP="006E1179">
      <w:pPr>
        <w:pStyle w:val="BodyTextIndent"/>
        <w:widowControl w:val="0"/>
        <w:spacing w:after="0" w:line="240" w:lineRule="auto"/>
        <w:ind w:left="0"/>
        <w:rPr>
          <w:rFonts w:ascii="Times New Roman" w:hAnsi="Times New Roman"/>
          <w:sz w:val="20"/>
          <w:szCs w:val="20"/>
          <w:lang w:val="uk-UA"/>
        </w:rPr>
      </w:pP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Вивчити технологію контролю технічного стану ходової ча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тини легкових автомобілів.</w:t>
      </w:r>
    </w:p>
    <w:p w:rsidR="006E1179" w:rsidRPr="000C3200" w:rsidRDefault="006E1179" w:rsidP="006E1179">
      <w:pPr>
        <w:pStyle w:val="BodyTextIndent"/>
        <w:widowControl w:val="0"/>
        <w:spacing w:after="0" w:line="240" w:lineRule="auto"/>
        <w:ind w:left="0"/>
        <w:rPr>
          <w:rFonts w:ascii="Times New Roman" w:hAnsi="Times New Roman"/>
          <w:sz w:val="20"/>
          <w:szCs w:val="20"/>
          <w:lang w:val="uk-UA"/>
        </w:rPr>
      </w:pPr>
    </w:p>
    <w:p w:rsidR="006E1179" w:rsidRPr="00A65F81" w:rsidRDefault="006E1179" w:rsidP="006E117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6E1179" w:rsidRPr="000C3200" w:rsidRDefault="006E1179" w:rsidP="006E1179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6E1179" w:rsidRPr="00A65F81" w:rsidRDefault="006E1179" w:rsidP="006E1179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Автомобілі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Scoda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, VOLKSWAGEN GOLF GTI.</w:t>
      </w:r>
    </w:p>
    <w:p w:rsidR="006E1179" w:rsidRPr="00A65F81" w:rsidRDefault="006E1179" w:rsidP="006E1179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Лазерний стенд для контролю і регулювання кутів вист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вл</w:t>
      </w:r>
      <w:r>
        <w:rPr>
          <w:rFonts w:ascii="Times New Roman" w:hAnsi="Times New Roman"/>
          <w:sz w:val="32"/>
          <w:szCs w:val="32"/>
          <w:lang w:val="uk-UA"/>
        </w:rPr>
        <w:t>ення коліс автомобілів «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Унітест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-</w:t>
      </w:r>
      <w:r w:rsidRPr="00A65F81">
        <w:rPr>
          <w:rFonts w:ascii="Times New Roman" w:hAnsi="Times New Roman"/>
          <w:sz w:val="32"/>
          <w:szCs w:val="32"/>
          <w:lang w:val="uk-UA"/>
        </w:rPr>
        <w:t>лазер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6E1179" w:rsidRPr="00A65F81" w:rsidRDefault="006E1179" w:rsidP="006E1179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Стійка з лазерним індикатором переміщення для виміру осьов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і радіального биття шин.</w:t>
      </w:r>
    </w:p>
    <w:p w:rsidR="006E1179" w:rsidRPr="00A65F81" w:rsidRDefault="006E1179" w:rsidP="006E1179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Манометр для виміру тиску повітря в шинах.</w:t>
      </w:r>
    </w:p>
    <w:p w:rsidR="006E1179" w:rsidRPr="00A65F81" w:rsidRDefault="006E1179" w:rsidP="006E1179">
      <w:pPr>
        <w:widowControl w:val="0"/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Лінійка для виміру стріли прогину ресор і статичного радіуса коліс.</w:t>
      </w:r>
    </w:p>
    <w:p w:rsidR="006E1179" w:rsidRPr="00A65F81" w:rsidRDefault="006E1179" w:rsidP="006E117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6E1179" w:rsidRPr="00A65F81" w:rsidRDefault="006E1179" w:rsidP="006E1179">
      <w:pPr>
        <w:pStyle w:val="Heading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sz w:val="36"/>
          <w:szCs w:val="36"/>
          <w:lang w:val="uk-UA"/>
        </w:rPr>
        <w:t>Зміст і прядок виконання роботи</w:t>
      </w:r>
    </w:p>
    <w:p w:rsidR="006E1179" w:rsidRPr="00A65F81" w:rsidRDefault="006E1179" w:rsidP="006E1179">
      <w:pPr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6E1179" w:rsidRPr="00A65F81" w:rsidRDefault="006E1179" w:rsidP="006E1179">
      <w:pPr>
        <w:widowControl w:val="0"/>
        <w:spacing w:after="0" w:line="240" w:lineRule="auto"/>
        <w:ind w:firstLine="927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Перевірка загального технічного стану автомобіля.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Відх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лення </w:t>
      </w:r>
      <w:r>
        <w:rPr>
          <w:rFonts w:ascii="Times New Roman" w:hAnsi="Times New Roman"/>
          <w:sz w:val="32"/>
          <w:szCs w:val="32"/>
          <w:lang w:val="uk-UA"/>
        </w:rPr>
        <w:t xml:space="preserve">нижче приведених </w:t>
      </w:r>
      <w:r w:rsidRPr="00A65F81">
        <w:rPr>
          <w:rFonts w:ascii="Times New Roman" w:hAnsi="Times New Roman"/>
          <w:sz w:val="32"/>
          <w:szCs w:val="32"/>
          <w:lang w:val="uk-UA"/>
        </w:rPr>
        <w:t>параметрів від норм знижує точність вим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рів і ефект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вність регулювання геометричних параметрів</w:t>
      </w:r>
      <w:r>
        <w:rPr>
          <w:rFonts w:ascii="Times New Roman" w:hAnsi="Times New Roman"/>
          <w:sz w:val="32"/>
          <w:szCs w:val="32"/>
          <w:lang w:val="uk-UA"/>
        </w:rPr>
        <w:t xml:space="preserve"> ходової частини автомоб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ля(рис.57.1)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6E1179" w:rsidRPr="00E60476" w:rsidRDefault="006E1179" w:rsidP="006E1179">
      <w:pPr>
        <w:pStyle w:val="Heading5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E60476">
        <w:rPr>
          <w:rFonts w:ascii="Times New Roman" w:hAnsi="Times New Roman"/>
          <w:sz w:val="32"/>
          <w:szCs w:val="32"/>
          <w:lang w:val="uk-UA"/>
        </w:rPr>
        <w:t>Перш ніж перейти до контролю кутів виставлення коліс, нео</w:t>
      </w:r>
      <w:r w:rsidRPr="00E60476">
        <w:rPr>
          <w:rFonts w:ascii="Times New Roman" w:hAnsi="Times New Roman"/>
          <w:sz w:val="32"/>
          <w:szCs w:val="32"/>
          <w:lang w:val="uk-UA"/>
        </w:rPr>
        <w:t>б</w:t>
      </w:r>
      <w:r w:rsidRPr="00E60476">
        <w:rPr>
          <w:rFonts w:ascii="Times New Roman" w:hAnsi="Times New Roman"/>
          <w:sz w:val="32"/>
          <w:szCs w:val="32"/>
          <w:lang w:val="uk-UA"/>
        </w:rPr>
        <w:t xml:space="preserve">хідно перевірити зовнішнім оглядом стан шин: наявність порізів, </w:t>
      </w:r>
      <w:proofErr w:type="spellStart"/>
      <w:r w:rsidRPr="00E60476">
        <w:rPr>
          <w:rFonts w:ascii="Times New Roman" w:hAnsi="Times New Roman"/>
          <w:sz w:val="32"/>
          <w:szCs w:val="32"/>
          <w:lang w:val="uk-UA"/>
        </w:rPr>
        <w:t>здуттів</w:t>
      </w:r>
      <w:proofErr w:type="spellEnd"/>
      <w:r w:rsidRPr="00E60476">
        <w:rPr>
          <w:rFonts w:ascii="Times New Roman" w:hAnsi="Times New Roman"/>
          <w:sz w:val="32"/>
          <w:szCs w:val="32"/>
          <w:lang w:val="uk-UA"/>
        </w:rPr>
        <w:t>, металевих предметів, що застрягли в проте</w:t>
      </w:r>
      <w:r w:rsidRPr="00E60476">
        <w:rPr>
          <w:rFonts w:ascii="Times New Roman" w:hAnsi="Times New Roman"/>
          <w:sz w:val="32"/>
          <w:szCs w:val="32"/>
          <w:lang w:val="uk-UA"/>
        </w:rPr>
        <w:t>к</w:t>
      </w:r>
      <w:r w:rsidRPr="00E60476">
        <w:rPr>
          <w:rFonts w:ascii="Times New Roman" w:hAnsi="Times New Roman"/>
          <w:sz w:val="32"/>
          <w:szCs w:val="32"/>
          <w:lang w:val="uk-UA"/>
        </w:rPr>
        <w:t>торах шин, деформацій ди</w:t>
      </w:r>
      <w:r w:rsidRPr="00E60476">
        <w:rPr>
          <w:rFonts w:ascii="Times New Roman" w:hAnsi="Times New Roman"/>
          <w:sz w:val="32"/>
          <w:szCs w:val="32"/>
          <w:lang w:val="uk-UA"/>
        </w:rPr>
        <w:t>с</w:t>
      </w:r>
      <w:r w:rsidRPr="00E60476">
        <w:rPr>
          <w:rFonts w:ascii="Times New Roman" w:hAnsi="Times New Roman"/>
          <w:sz w:val="32"/>
          <w:szCs w:val="32"/>
          <w:lang w:val="uk-UA"/>
        </w:rPr>
        <w:t>ків.</w:t>
      </w:r>
    </w:p>
    <w:p w:rsidR="006E1179" w:rsidRPr="00A65F81" w:rsidRDefault="006E1179" w:rsidP="006E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Визначити тиск повітря за допомогою шинного манометра і при необхід</w:t>
      </w:r>
      <w:r>
        <w:rPr>
          <w:rFonts w:ascii="Times New Roman" w:hAnsi="Times New Roman"/>
          <w:sz w:val="32"/>
          <w:szCs w:val="32"/>
          <w:lang w:val="uk-UA"/>
        </w:rPr>
        <w:t>ності довести до норми (табл.57.</w:t>
      </w:r>
      <w:r w:rsidRPr="001E7488">
        <w:rPr>
          <w:rFonts w:ascii="Times New Roman" w:hAnsi="Times New Roman"/>
          <w:sz w:val="32"/>
          <w:szCs w:val="32"/>
        </w:rPr>
        <w:t>1</w:t>
      </w:r>
      <w:r w:rsidRPr="00A65F81">
        <w:rPr>
          <w:rFonts w:ascii="Times New Roman" w:hAnsi="Times New Roman"/>
          <w:sz w:val="32"/>
          <w:szCs w:val="32"/>
          <w:lang w:val="uk-UA"/>
        </w:rPr>
        <w:t>). Відхилення тиску від норми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винне бути не більше 0,01 М</w:t>
      </w:r>
      <w:r>
        <w:rPr>
          <w:rFonts w:ascii="Times New Roman" w:hAnsi="Times New Roman"/>
          <w:sz w:val="32"/>
          <w:szCs w:val="32"/>
          <w:lang w:val="uk-UA"/>
        </w:rPr>
        <w:t>П</w:t>
      </w:r>
      <w:r w:rsidRPr="00A65F81">
        <w:rPr>
          <w:rFonts w:ascii="Times New Roman" w:hAnsi="Times New Roman"/>
          <w:sz w:val="32"/>
          <w:szCs w:val="32"/>
          <w:lang w:val="uk-UA"/>
        </w:rPr>
        <w:t>а.</w:t>
      </w:r>
    </w:p>
    <w:p w:rsidR="006E1179" w:rsidRPr="00A65F81" w:rsidRDefault="006E1179" w:rsidP="006E1179">
      <w:pPr>
        <w:pStyle w:val="BodyTextIndent2"/>
        <w:widowControl w:val="0"/>
        <w:ind w:left="0" w:firstLine="709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За допомогою лінійки замірити статичні радіуси на всіх кол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сах. Різниця статичних радіусів на правих і лівих колесах не пов</w:t>
      </w:r>
      <w:r w:rsidRPr="00A65F81">
        <w:rPr>
          <w:sz w:val="32"/>
          <w:szCs w:val="32"/>
          <w:lang w:val="uk-UA"/>
        </w:rPr>
        <w:t>и</w:t>
      </w:r>
      <w:r w:rsidRPr="00A65F81">
        <w:rPr>
          <w:sz w:val="32"/>
          <w:szCs w:val="32"/>
          <w:lang w:val="uk-UA"/>
        </w:rPr>
        <w:t>нна перевищ</w:t>
      </w:r>
      <w:r w:rsidRPr="00A65F81">
        <w:rPr>
          <w:sz w:val="32"/>
          <w:szCs w:val="32"/>
          <w:lang w:val="uk-UA"/>
        </w:rPr>
        <w:t>у</w:t>
      </w:r>
      <w:r w:rsidRPr="00A65F81">
        <w:rPr>
          <w:sz w:val="32"/>
          <w:szCs w:val="32"/>
          <w:lang w:val="uk-UA"/>
        </w:rPr>
        <w:t xml:space="preserve">вати </w:t>
      </w:r>
      <w:smartTag w:uri="urn:schemas-microsoft-com:office:smarttags" w:element="metricconverter">
        <w:smartTagPr>
          <w:attr w:name="ProductID" w:val="3 мм"/>
        </w:smartTagPr>
        <w:r w:rsidRPr="00A65F81">
          <w:rPr>
            <w:sz w:val="32"/>
            <w:szCs w:val="32"/>
            <w:lang w:val="uk-UA"/>
          </w:rPr>
          <w:t>3 мм</w:t>
        </w:r>
      </w:smartTag>
      <w:r w:rsidRPr="00A65F81">
        <w:rPr>
          <w:sz w:val="32"/>
          <w:szCs w:val="32"/>
          <w:lang w:val="uk-UA"/>
        </w:rPr>
        <w:t>.</w:t>
      </w:r>
    </w:p>
    <w:p w:rsidR="006E1179" w:rsidRDefault="006E1179" w:rsidP="006E1179">
      <w:pPr>
        <w:pStyle w:val="BodyTextIndent3"/>
        <w:widowControl w:val="0"/>
        <w:ind w:left="0" w:firstLine="709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 xml:space="preserve">Визначити стрілу прогину ресор або довжину пружин. Різниця </w:t>
      </w:r>
      <w:r w:rsidRPr="00A65F81">
        <w:rPr>
          <w:sz w:val="32"/>
          <w:szCs w:val="32"/>
          <w:lang w:val="uk-UA"/>
        </w:rPr>
        <w:lastRenderedPageBreak/>
        <w:t xml:space="preserve">прогинів праворуч і ліворуч повинна бути не більша </w:t>
      </w:r>
      <w:smartTag w:uri="urn:schemas-microsoft-com:office:smarttags" w:element="metricconverter">
        <w:smartTagPr>
          <w:attr w:name="ProductID" w:val="3 мм"/>
        </w:smartTagPr>
        <w:r w:rsidRPr="00A65F81">
          <w:rPr>
            <w:sz w:val="32"/>
            <w:szCs w:val="32"/>
            <w:lang w:val="uk-UA"/>
          </w:rPr>
          <w:t>3 мм</w:t>
        </w:r>
      </w:smartTag>
      <w:r w:rsidRPr="00A65F81">
        <w:rPr>
          <w:sz w:val="32"/>
          <w:szCs w:val="32"/>
          <w:lang w:val="uk-UA"/>
        </w:rPr>
        <w:t>. Перев</w:t>
      </w:r>
      <w:r w:rsidRPr="00A65F81">
        <w:rPr>
          <w:sz w:val="32"/>
          <w:szCs w:val="32"/>
          <w:lang w:val="uk-UA"/>
        </w:rPr>
        <w:t>і</w:t>
      </w:r>
      <w:r w:rsidRPr="00A65F81">
        <w:rPr>
          <w:sz w:val="32"/>
          <w:szCs w:val="32"/>
          <w:lang w:val="uk-UA"/>
        </w:rPr>
        <w:t>рити зн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 xml:space="preserve">шеність гумових втулок – візуально </w:t>
      </w:r>
      <w:r>
        <w:rPr>
          <w:sz w:val="32"/>
          <w:szCs w:val="32"/>
          <w:lang w:val="uk-UA"/>
        </w:rPr>
        <w:t>«</w:t>
      </w:r>
      <w:r w:rsidRPr="00A65F81">
        <w:rPr>
          <w:sz w:val="32"/>
          <w:szCs w:val="32"/>
          <w:lang w:val="uk-UA"/>
        </w:rPr>
        <w:t>за просіданням</w:t>
      </w:r>
      <w:r>
        <w:rPr>
          <w:sz w:val="32"/>
          <w:szCs w:val="32"/>
          <w:lang w:val="uk-UA"/>
        </w:rPr>
        <w:t>»</w:t>
      </w:r>
      <w:r w:rsidRPr="00A65F81">
        <w:rPr>
          <w:sz w:val="32"/>
          <w:szCs w:val="32"/>
          <w:lang w:val="uk-UA"/>
        </w:rPr>
        <w:t xml:space="preserve"> </w:t>
      </w:r>
      <w:proofErr w:type="spellStart"/>
      <w:r w:rsidRPr="00A65F81">
        <w:rPr>
          <w:sz w:val="32"/>
          <w:szCs w:val="32"/>
          <w:lang w:val="uk-UA"/>
        </w:rPr>
        <w:t>вала</w:t>
      </w:r>
      <w:proofErr w:type="spellEnd"/>
      <w:r w:rsidRPr="00A65F81">
        <w:rPr>
          <w:sz w:val="32"/>
          <w:szCs w:val="32"/>
          <w:lang w:val="uk-UA"/>
        </w:rPr>
        <w:t xml:space="preserve"> у втулці. В а</w:t>
      </w:r>
      <w:r w:rsidRPr="00A65F81">
        <w:rPr>
          <w:sz w:val="32"/>
          <w:szCs w:val="32"/>
          <w:lang w:val="uk-UA"/>
        </w:rPr>
        <w:t>в</w:t>
      </w:r>
      <w:r w:rsidRPr="00A65F81">
        <w:rPr>
          <w:sz w:val="32"/>
          <w:szCs w:val="32"/>
          <w:lang w:val="uk-UA"/>
        </w:rPr>
        <w:t xml:space="preserve">томобілях з </w:t>
      </w:r>
      <w:proofErr w:type="spellStart"/>
      <w:r w:rsidRPr="00A65F81">
        <w:rPr>
          <w:sz w:val="32"/>
          <w:szCs w:val="32"/>
          <w:lang w:val="uk-UA"/>
        </w:rPr>
        <w:t>бесшкворневою</w:t>
      </w:r>
      <w:proofErr w:type="spellEnd"/>
      <w:r w:rsidRPr="00A65F81">
        <w:rPr>
          <w:sz w:val="32"/>
          <w:szCs w:val="32"/>
          <w:lang w:val="uk-UA"/>
        </w:rPr>
        <w:t xml:space="preserve"> підвіскою слід перевірити люфти в кульових опорах підвіски методом погойдування колеса у вертикальній площині при </w:t>
      </w:r>
      <w:proofErr w:type="spellStart"/>
      <w:r w:rsidRPr="00A65F81">
        <w:rPr>
          <w:sz w:val="32"/>
          <w:szCs w:val="32"/>
          <w:lang w:val="uk-UA"/>
        </w:rPr>
        <w:t>піддомкраченому</w:t>
      </w:r>
      <w:proofErr w:type="spellEnd"/>
      <w:r w:rsidRPr="00A65F81">
        <w:rPr>
          <w:sz w:val="32"/>
          <w:szCs w:val="32"/>
          <w:lang w:val="uk-UA"/>
        </w:rPr>
        <w:t xml:space="preserve"> колесі. У автомобілів зі шкворневою підвіскою (ГАЗ–31029) радіальний зазор у </w:t>
      </w:r>
      <w:proofErr w:type="spellStart"/>
      <w:r w:rsidRPr="00A65F81">
        <w:rPr>
          <w:sz w:val="32"/>
          <w:szCs w:val="32"/>
          <w:lang w:val="uk-UA"/>
        </w:rPr>
        <w:t>шкворні</w:t>
      </w:r>
      <w:proofErr w:type="spellEnd"/>
      <w:r w:rsidRPr="00A65F81">
        <w:rPr>
          <w:sz w:val="32"/>
          <w:szCs w:val="32"/>
          <w:lang w:val="uk-UA"/>
        </w:rPr>
        <w:t xml:space="preserve"> п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ревіряється таким же чином, а осьовий зазор перевіряється шляхом переміщення колісного вузла у ве</w:t>
      </w:r>
      <w:r w:rsidRPr="00A65F81">
        <w:rPr>
          <w:sz w:val="32"/>
          <w:szCs w:val="32"/>
          <w:lang w:val="uk-UA"/>
        </w:rPr>
        <w:t>р</w:t>
      </w:r>
      <w:r w:rsidRPr="00A65F81">
        <w:rPr>
          <w:sz w:val="32"/>
          <w:szCs w:val="32"/>
          <w:lang w:val="uk-UA"/>
        </w:rPr>
        <w:t>тикальному напрямку.</w:t>
      </w:r>
      <w:r>
        <w:rPr>
          <w:sz w:val="32"/>
          <w:szCs w:val="32"/>
          <w:lang w:val="uk-UA"/>
        </w:rPr>
        <w:t xml:space="preserve"> </w:t>
      </w:r>
    </w:p>
    <w:p w:rsidR="006E1179" w:rsidRDefault="006E1179" w:rsidP="006E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Таким же чином визначається зазор у підшипниках коліс (на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мобілях, де ці зазори регулюються). Одночасно перевіряються осьове і радіальне биття шин. При погойдуванні колісного вузла в горизонтальній площині визначають люфти в шарнірах кермових тяг.</w:t>
      </w:r>
    </w:p>
    <w:p w:rsidR="006E1179" w:rsidRDefault="006E1179" w:rsidP="006E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Default="006E1179" w:rsidP="006E1179">
      <w:pPr>
        <w:widowControl w:val="0"/>
        <w:spacing w:after="0" w:line="240" w:lineRule="auto"/>
        <w:ind w:firstLine="1843"/>
        <w:jc w:val="both"/>
        <w:rPr>
          <w:rFonts w:ascii="Times New Roman" w:hAnsi="Times New Roman"/>
          <w:sz w:val="32"/>
          <w:szCs w:val="32"/>
          <w:lang w:val="uk-UA"/>
        </w:rPr>
      </w:pPr>
      <w:r w:rsidRPr="00AB54BE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921760" cy="46532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46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79" w:rsidRPr="00A65F81" w:rsidRDefault="006E1179" w:rsidP="006E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Default="006E1179" w:rsidP="006E1179">
      <w:pPr>
        <w:pStyle w:val="BodyTextIndent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Рис.57</w:t>
      </w:r>
      <w:r w:rsidRPr="00C77C59">
        <w:rPr>
          <w:rFonts w:ascii="Times New Roman" w:hAnsi="Times New Roman"/>
          <w:sz w:val="28"/>
          <w:szCs w:val="28"/>
          <w:lang w:val="uk-UA"/>
        </w:rPr>
        <w:t>.1. Кути установки керованих коліс</w:t>
      </w:r>
    </w:p>
    <w:p w:rsidR="006E1179" w:rsidRDefault="006E1179" w:rsidP="006E1179">
      <w:pPr>
        <w:pStyle w:val="BodyTextIndent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179" w:rsidRPr="00A65F81" w:rsidRDefault="006E1179" w:rsidP="006E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Осьове биття диска колеса і шини визначають в такій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послід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вності: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піддомкратити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колесо; установити стійку з індикатором біля колеса; уперти ніжку індикатора в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боковину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шини або в полицю д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ска (залежно від того, що перевіряється); прокрутити колесо; за 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ксимальним відхиленням стрі</w:t>
      </w:r>
      <w:r w:rsidRPr="00A65F81">
        <w:rPr>
          <w:rFonts w:ascii="Times New Roman" w:hAnsi="Times New Roman"/>
          <w:sz w:val="32"/>
          <w:szCs w:val="32"/>
          <w:lang w:val="uk-UA"/>
        </w:rPr>
        <w:t>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ки визначити биття диска або шини (норма </w:t>
      </w:r>
      <w:smartTag w:uri="urn:schemas-microsoft-com:office:smarttags" w:element="metricconverter">
        <w:smartTagPr>
          <w:attr w:name="ProductID" w:val="1,5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1,5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для диска і </w:t>
      </w:r>
      <w:smartTag w:uri="urn:schemas-microsoft-com:office:smarttags" w:element="metricconverter">
        <w:smartTagPr>
          <w:attr w:name="ProductID" w:val="2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2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для шини).</w:t>
      </w:r>
    </w:p>
    <w:p w:rsidR="006E1179" w:rsidRPr="00A65F81" w:rsidRDefault="006E1179" w:rsidP="006E1179">
      <w:pPr>
        <w:pStyle w:val="BodyTextIndent3"/>
        <w:widowControl w:val="0"/>
        <w:ind w:left="0" w:firstLine="709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Радіальне биття шини контролюють за такою ж методикою, але ніжку індикатора необхідно вперти в центральну б</w:t>
      </w:r>
      <w:r w:rsidRPr="00A65F81">
        <w:rPr>
          <w:sz w:val="32"/>
          <w:szCs w:val="32"/>
          <w:lang w:val="uk-UA"/>
        </w:rPr>
        <w:t>і</w:t>
      </w:r>
      <w:r w:rsidRPr="00A65F81">
        <w:rPr>
          <w:sz w:val="32"/>
          <w:szCs w:val="32"/>
          <w:lang w:val="uk-UA"/>
        </w:rPr>
        <w:t xml:space="preserve">гову доріжку протектора (норма не більше </w:t>
      </w:r>
      <w:smartTag w:uri="urn:schemas-microsoft-com:office:smarttags" w:element="metricconverter">
        <w:smartTagPr>
          <w:attr w:name="ProductID" w:val="2 мм"/>
        </w:smartTagPr>
        <w:r w:rsidRPr="00A65F81">
          <w:rPr>
            <w:sz w:val="32"/>
            <w:szCs w:val="32"/>
            <w:lang w:val="uk-UA"/>
          </w:rPr>
          <w:t>2 мм</w:t>
        </w:r>
      </w:smartTag>
      <w:r w:rsidRPr="00A65F81">
        <w:rPr>
          <w:sz w:val="32"/>
          <w:szCs w:val="32"/>
          <w:lang w:val="uk-UA"/>
        </w:rPr>
        <w:t>).</w:t>
      </w:r>
    </w:p>
    <w:p w:rsidR="006E1179" w:rsidRPr="00E26559" w:rsidRDefault="006E1179" w:rsidP="006E117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Таблиця 57.</w:t>
      </w:r>
      <w:r w:rsidRPr="00E26559">
        <w:rPr>
          <w:rFonts w:ascii="Times New Roman" w:hAnsi="Times New Roman"/>
          <w:i/>
          <w:sz w:val="28"/>
          <w:szCs w:val="28"/>
        </w:rPr>
        <w:t>1</w:t>
      </w:r>
    </w:p>
    <w:p w:rsidR="006E1179" w:rsidRPr="0077272F" w:rsidRDefault="006E1179" w:rsidP="006E117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6E1179" w:rsidRPr="0077272F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272F">
        <w:rPr>
          <w:rFonts w:ascii="Times New Roman" w:hAnsi="Times New Roman"/>
          <w:b/>
          <w:sz w:val="28"/>
          <w:szCs w:val="28"/>
          <w:lang w:val="uk-UA"/>
        </w:rPr>
        <w:t>Параметри, що характеризують кути установки коліс автом</w:t>
      </w:r>
      <w:r w:rsidRPr="0077272F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77272F">
        <w:rPr>
          <w:rFonts w:ascii="Times New Roman" w:hAnsi="Times New Roman"/>
          <w:b/>
          <w:sz w:val="28"/>
          <w:szCs w:val="28"/>
          <w:lang w:val="uk-UA"/>
        </w:rPr>
        <w:t>біля</w:t>
      </w:r>
    </w:p>
    <w:p w:rsidR="006E1179" w:rsidRPr="0077272F" w:rsidRDefault="006E1179" w:rsidP="006E117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2132"/>
        <w:gridCol w:w="2204"/>
      </w:tblGrid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pStyle w:val="Heading1"/>
              <w:keepNext w:val="0"/>
              <w:widowControl w:val="0"/>
              <w:rPr>
                <w:lang w:val="uk-UA"/>
              </w:rPr>
            </w:pPr>
            <w:r w:rsidRPr="00A65F81">
              <w:rPr>
                <w:lang w:val="uk-UA"/>
              </w:rPr>
              <w:t>Показники</w:t>
            </w:r>
          </w:p>
        </w:tc>
        <w:tc>
          <w:tcPr>
            <w:tcW w:w="2132" w:type="dxa"/>
          </w:tcPr>
          <w:p w:rsidR="006E1179" w:rsidRDefault="006E1179" w:rsidP="007949A8">
            <w:pPr>
              <w:pStyle w:val="Heading1"/>
              <w:keepNext w:val="0"/>
              <w:widowControl w:val="0"/>
              <w:rPr>
                <w:lang w:val="uk-UA"/>
              </w:rPr>
            </w:pPr>
            <w:r>
              <w:rPr>
                <w:lang w:val="uk-UA"/>
              </w:rPr>
              <w:t>ГАЗ– 31029</w:t>
            </w:r>
          </w:p>
          <w:p w:rsidR="006E1179" w:rsidRPr="00A65F81" w:rsidRDefault="006E1179" w:rsidP="007949A8">
            <w:pPr>
              <w:pStyle w:val="Heading1"/>
              <w:keepNext w:val="0"/>
              <w:widowControl w:val="0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A65F81">
              <w:rPr>
                <w:lang w:val="uk-UA"/>
              </w:rPr>
              <w:t>Волга</w:t>
            </w:r>
            <w:r>
              <w:rPr>
                <w:lang w:val="uk-UA"/>
              </w:rPr>
              <w:t>»</w:t>
            </w:r>
          </w:p>
        </w:tc>
        <w:tc>
          <w:tcPr>
            <w:tcW w:w="2204" w:type="dxa"/>
          </w:tcPr>
          <w:p w:rsidR="006E1179" w:rsidRPr="00A65F81" w:rsidRDefault="006E1179" w:rsidP="007949A8">
            <w:pPr>
              <w:pStyle w:val="Heading1"/>
              <w:keepNext w:val="0"/>
              <w:widowControl w:val="0"/>
              <w:rPr>
                <w:lang w:val="uk-UA"/>
              </w:rPr>
            </w:pPr>
            <w:r w:rsidRPr="00A65F81">
              <w:rPr>
                <w:lang w:val="uk-UA"/>
              </w:rPr>
              <w:t>VOLKSWAGEN GOLF GTI</w:t>
            </w:r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1. Розмір шин</w:t>
            </w:r>
          </w:p>
        </w:tc>
        <w:tc>
          <w:tcPr>
            <w:tcW w:w="2132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205/70R14</w:t>
            </w:r>
          </w:p>
        </w:tc>
        <w:tc>
          <w:tcPr>
            <w:tcW w:w="2204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195/65 R15</w:t>
            </w:r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4834" w:type="dxa"/>
            <w:tcBorders>
              <w:bottom w:val="single" w:sz="4" w:space="0" w:color="auto"/>
            </w:tcBorders>
          </w:tcPr>
          <w:p w:rsidR="006E1179" w:rsidRPr="00A65F81" w:rsidRDefault="006E1179" w:rsidP="006E117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Тиск повітря в шинах, кг/см</w:t>
            </w:r>
            <w:r w:rsidRPr="00A65F81">
              <w:rPr>
                <w:rFonts w:ascii="Times New Roman" w:hAnsi="Times New Roman"/>
                <w:sz w:val="28"/>
                <w:vertAlign w:val="superscript"/>
                <w:lang w:val="uk-UA"/>
              </w:rPr>
              <w:t>2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/</w:t>
            </w:r>
            <w:proofErr w:type="spellStart"/>
            <w:r w:rsidRPr="00A65F81">
              <w:rPr>
                <w:rFonts w:ascii="Times New Roman" w:hAnsi="Times New Roman"/>
                <w:sz w:val="28"/>
                <w:lang w:val="uk-UA"/>
              </w:rPr>
              <w:t>Мпа</w:t>
            </w:r>
            <w:proofErr w:type="spellEnd"/>
            <w:r w:rsidRPr="00A65F81">
              <w:rPr>
                <w:rFonts w:ascii="Times New Roman" w:hAnsi="Times New Roman"/>
                <w:sz w:val="28"/>
                <w:lang w:val="uk-UA"/>
              </w:rPr>
              <w:t>/</w:t>
            </w:r>
          </w:p>
          <w:p w:rsidR="006E1179" w:rsidRPr="00A65F81" w:rsidRDefault="006E1179" w:rsidP="007949A8">
            <w:pPr>
              <w:widowControl w:val="0"/>
              <w:spacing w:after="0" w:line="240" w:lineRule="auto"/>
              <w:ind w:firstLine="317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а) передніх коліс</w:t>
            </w:r>
          </w:p>
          <w:p w:rsidR="006E1179" w:rsidRPr="00A65F81" w:rsidRDefault="006E1179" w:rsidP="007949A8">
            <w:pPr>
              <w:widowControl w:val="0"/>
              <w:spacing w:after="0" w:line="240" w:lineRule="auto"/>
              <w:ind w:firstLine="317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б) задніх коліс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1,7 (0,17)</w:t>
            </w:r>
          </w:p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1,9 (0,19)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2,6 (0,26)</w:t>
            </w:r>
          </w:p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2,6 (0,26)</w:t>
            </w:r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3. Радіальний люфт у шкворнев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му з</w:t>
            </w:r>
            <w:r>
              <w:rPr>
                <w:rFonts w:ascii="Times New Roman" w:hAnsi="Times New Roman"/>
                <w:sz w:val="28"/>
                <w:lang w:val="uk-UA"/>
              </w:rPr>
              <w:t>’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єднанні, мм</w:t>
            </w:r>
          </w:p>
        </w:tc>
        <w:tc>
          <w:tcPr>
            <w:tcW w:w="2132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0,1</w:t>
            </w:r>
          </w:p>
        </w:tc>
        <w:tc>
          <w:tcPr>
            <w:tcW w:w="2204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0,1</w:t>
            </w:r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4. Осьовий люфт у шкворневому з</w:t>
            </w:r>
            <w:r>
              <w:rPr>
                <w:rFonts w:ascii="Times New Roman" w:hAnsi="Times New Roman"/>
                <w:sz w:val="28"/>
                <w:lang w:val="uk-UA"/>
              </w:rPr>
              <w:t>’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єднанні, мм</w:t>
            </w:r>
          </w:p>
        </w:tc>
        <w:tc>
          <w:tcPr>
            <w:tcW w:w="2132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0,2</w:t>
            </w:r>
          </w:p>
        </w:tc>
        <w:tc>
          <w:tcPr>
            <w:tcW w:w="2204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–</w:t>
            </w:r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5. Кут розвалу</w:t>
            </w:r>
          </w:p>
        </w:tc>
        <w:tc>
          <w:tcPr>
            <w:tcW w:w="2132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A65F81">
                <w:rPr>
                  <w:rFonts w:ascii="Times New Roman" w:hAnsi="Times New Roman"/>
                  <w:sz w:val="28"/>
                  <w:lang w:val="uk-UA"/>
                </w:rPr>
                <w:t>30</w:t>
              </w:r>
              <w:r>
                <w:rPr>
                  <w:rFonts w:ascii="Times New Roman" w:hAnsi="Times New Roman"/>
                  <w:sz w:val="28"/>
                  <w:lang w:val="uk-UA"/>
                </w:rPr>
                <w:t>’</w:t>
              </w:r>
            </w:smartTag>
          </w:p>
        </w:tc>
        <w:tc>
          <w:tcPr>
            <w:tcW w:w="2204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vertAlign w:val="superscript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35</w:t>
            </w:r>
            <w:r>
              <w:rPr>
                <w:rFonts w:ascii="Times New Roman" w:hAnsi="Times New Roman"/>
                <w:sz w:val="28"/>
                <w:vertAlign w:val="superscript"/>
                <w:lang w:val="uk-UA"/>
              </w:rPr>
              <w:t>’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±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A65F81">
                <w:rPr>
                  <w:rFonts w:ascii="Times New Roman" w:hAnsi="Times New Roman"/>
                  <w:sz w:val="28"/>
                  <w:lang w:val="uk-UA"/>
                </w:rPr>
                <w:t>20</w:t>
              </w:r>
              <w:r>
                <w:rPr>
                  <w:rFonts w:ascii="Times New Roman" w:hAnsi="Times New Roman"/>
                  <w:sz w:val="28"/>
                  <w:lang w:val="uk-UA"/>
                </w:rPr>
                <w:t>’</w:t>
              </w:r>
            </w:smartTag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6. Кут сходження</w:t>
            </w:r>
          </w:p>
        </w:tc>
        <w:tc>
          <w:tcPr>
            <w:tcW w:w="2132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lang w:val="uk-UA"/>
              </w:rPr>
              <w:t>’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…0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lang w:val="uk-UA"/>
              </w:rPr>
              <w:t>’</w:t>
            </w:r>
          </w:p>
        </w:tc>
        <w:tc>
          <w:tcPr>
            <w:tcW w:w="2204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±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A65F81">
                <w:rPr>
                  <w:rFonts w:ascii="Times New Roman" w:hAnsi="Times New Roman"/>
                  <w:sz w:val="28"/>
                  <w:lang w:val="uk-UA"/>
                </w:rPr>
                <w:t>10</w:t>
              </w:r>
              <w:r>
                <w:rPr>
                  <w:rFonts w:ascii="Times New Roman" w:hAnsi="Times New Roman"/>
                  <w:sz w:val="28"/>
                  <w:lang w:val="uk-UA"/>
                </w:rPr>
                <w:t>’</w:t>
              </w:r>
            </w:smartTag>
            <w:r w:rsidRPr="00A65F81">
              <w:rPr>
                <w:rFonts w:ascii="Times New Roman" w:hAnsi="Times New Roman"/>
                <w:sz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A65F81">
                <w:rPr>
                  <w:rFonts w:ascii="Times New Roman" w:hAnsi="Times New Roman"/>
                  <w:sz w:val="28"/>
                  <w:lang w:val="uk-UA"/>
                </w:rPr>
                <w:t>1,5 мм</w:t>
              </w:r>
            </w:smartTag>
            <w:r w:rsidRPr="00A65F81">
              <w:rPr>
                <w:rFonts w:ascii="Times New Roman" w:hAnsi="Times New Roman"/>
                <w:sz w:val="28"/>
                <w:lang w:val="uk-UA"/>
              </w:rPr>
              <w:t>)</w:t>
            </w:r>
          </w:p>
        </w:tc>
      </w:tr>
      <w:tr w:rsidR="006E1179" w:rsidRPr="00A65F81" w:rsidTr="007949A8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4834" w:type="dxa"/>
          </w:tcPr>
          <w:p w:rsidR="006E1179" w:rsidRPr="00A65F81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7. Кути поздовжнього нахилу шво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р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ня</w:t>
            </w:r>
          </w:p>
        </w:tc>
        <w:tc>
          <w:tcPr>
            <w:tcW w:w="2132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0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…1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</w:p>
        </w:tc>
        <w:tc>
          <w:tcPr>
            <w:tcW w:w="2204" w:type="dxa"/>
            <w:vAlign w:val="center"/>
          </w:tcPr>
          <w:p w:rsidR="006E1179" w:rsidRPr="00A65F81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lang w:val="uk-UA"/>
              </w:rPr>
              <w:t>1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sym w:font="Symbol" w:char="F0B0"/>
            </w:r>
            <w:r w:rsidRPr="00A65F81">
              <w:rPr>
                <w:rFonts w:ascii="Times New Roman" w:hAnsi="Times New Roman"/>
                <w:sz w:val="28"/>
                <w:lang w:val="uk-UA"/>
              </w:rPr>
              <w:t>35</w:t>
            </w:r>
            <w:r>
              <w:rPr>
                <w:rFonts w:ascii="Times New Roman" w:hAnsi="Times New Roman"/>
                <w:sz w:val="28"/>
                <w:lang w:val="uk-UA"/>
              </w:rPr>
              <w:t>’</w:t>
            </w:r>
            <w:r w:rsidRPr="00A65F81">
              <w:rPr>
                <w:rFonts w:ascii="Times New Roman" w:hAnsi="Times New Roman"/>
                <w:sz w:val="28"/>
                <w:lang w:val="uk-UA"/>
              </w:rPr>
              <w:t>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A65F81">
                <w:rPr>
                  <w:rFonts w:ascii="Times New Roman" w:hAnsi="Times New Roman"/>
                  <w:sz w:val="28"/>
                  <w:lang w:val="uk-UA"/>
                </w:rPr>
                <w:t>30</w:t>
              </w:r>
              <w:r>
                <w:rPr>
                  <w:rFonts w:ascii="Times New Roman" w:hAnsi="Times New Roman"/>
                  <w:sz w:val="28"/>
                  <w:lang w:val="uk-UA"/>
                </w:rPr>
                <w:t>’</w:t>
              </w:r>
            </w:smartTag>
          </w:p>
        </w:tc>
      </w:tr>
    </w:tbl>
    <w:p w:rsidR="006E1179" w:rsidRDefault="006E1179" w:rsidP="006E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Pr="00A65F81" w:rsidRDefault="006E1179" w:rsidP="006E1179">
      <w:pPr>
        <w:pStyle w:val="BodyTextIndent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</w:t>
      </w:r>
      <w:r w:rsidRPr="0062702F">
        <w:rPr>
          <w:rFonts w:ascii="Times New Roman" w:hAnsi="Times New Roman"/>
          <w:b/>
          <w:sz w:val="36"/>
          <w:szCs w:val="36"/>
          <w:lang w:val="uk-UA"/>
        </w:rPr>
        <w:t>лаштування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 стенда</w:t>
      </w: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Стенд (рис.57.2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 складається із правої 1 і лівої 2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стійок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, у ко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ну з яких убудований лазерний випромінювач і оптична система, що формує промінь, перпендикулярний осі автомобіля, для виміру к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тів розвалу і сходження керованих коліс.</w:t>
      </w: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обидва колеса установлюються розпірні консолі із дзерк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лами 5 таким чином, щоб площини дзеркал були паралельні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площ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нам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оберта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коліс.</w:t>
      </w:r>
    </w:p>
    <w:p w:rsidR="006E1179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Принцип контролю, виміри і регулювання керованих коліс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томобілів на даному стенді полягає у визначенні величини відх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лення від сп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ввісності між прямим і відбитим променями лазера. </w:t>
      </w: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У процесі виміру промені лазера, спрямовані зі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стійок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прох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дять через спеціальні отвори в шкалах 3 і 4, відбиваються від дзе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кал розпірних консолей і потрапляють на пл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щину фіксації шкал, утворюючи на ній світлові плями підвищеної контрастності. Пол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ження світлових плям на шкалах відповідає кутам устан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вки коліс автомобіля.</w:t>
      </w: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Розташування лазерних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стійок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щодо оглядової канави і їх</w:t>
      </w:r>
      <w:r>
        <w:rPr>
          <w:rFonts w:ascii="Times New Roman" w:hAnsi="Times New Roman"/>
          <w:sz w:val="32"/>
          <w:szCs w:val="32"/>
          <w:lang w:val="uk-UA"/>
        </w:rPr>
        <w:t>ня устан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вка показані на рис.57.2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Стійки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повернені одна до одної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єктивами і установлені на одній лінії, перпендикулярній осі оглядової канави.</w:t>
      </w:r>
    </w:p>
    <w:p w:rsidR="006E1179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Стійки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1, 2 та опорні площини поворотних платформ 6 розт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шовані на одній горизонтальній площині (рівень підл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ги).</w:t>
      </w:r>
    </w:p>
    <w:p w:rsidR="006E1179" w:rsidRPr="00A65F81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Pr="0077272F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272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54880" cy="3942080"/>
            <wp:effectExtent l="0" t="0" r="762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5" t="31534" r="26875" b="10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79" w:rsidRPr="0077272F" w:rsidRDefault="006E1179" w:rsidP="006E117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Рис.</w:t>
      </w:r>
      <w:r w:rsidRPr="0077272F">
        <w:rPr>
          <w:rFonts w:ascii="Times New Roman" w:hAnsi="Times New Roman"/>
          <w:sz w:val="28"/>
          <w:szCs w:val="28"/>
          <w:lang w:val="uk-UA"/>
        </w:rPr>
        <w:t>57</w:t>
      </w:r>
      <w:r w:rsidRPr="0077272F">
        <w:rPr>
          <w:rFonts w:ascii="Times New Roman" w:hAnsi="Times New Roman"/>
          <w:sz w:val="28"/>
          <w:szCs w:val="28"/>
        </w:rPr>
        <w:t>.</w:t>
      </w:r>
      <w:r w:rsidRPr="0077272F">
        <w:rPr>
          <w:rFonts w:ascii="Times New Roman" w:hAnsi="Times New Roman"/>
          <w:sz w:val="28"/>
          <w:szCs w:val="28"/>
          <w:lang w:val="uk-UA"/>
        </w:rPr>
        <w:t>2</w:t>
      </w:r>
      <w:r w:rsidRPr="0077272F">
        <w:rPr>
          <w:rFonts w:ascii="Times New Roman" w:hAnsi="Times New Roman"/>
          <w:sz w:val="28"/>
          <w:szCs w:val="28"/>
        </w:rPr>
        <w:t xml:space="preserve">. </w:t>
      </w:r>
      <w:r w:rsidRPr="0077272F">
        <w:rPr>
          <w:rFonts w:ascii="Times New Roman" w:hAnsi="Times New Roman"/>
          <w:sz w:val="28"/>
          <w:szCs w:val="28"/>
          <w:lang w:val="uk-UA"/>
        </w:rPr>
        <w:t>Схема стенда: 1 –</w:t>
      </w:r>
      <w:r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77272F">
        <w:rPr>
          <w:rFonts w:ascii="Times New Roman" w:hAnsi="Times New Roman"/>
          <w:sz w:val="28"/>
          <w:szCs w:val="28"/>
          <w:lang w:val="uk-UA"/>
        </w:rPr>
        <w:t>ійка лазерна права; 2 – стійка лазерна ліва;</w:t>
      </w:r>
    </w:p>
    <w:p w:rsidR="006E1179" w:rsidRPr="0077272F" w:rsidRDefault="006E1179" w:rsidP="006E117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7272F">
        <w:rPr>
          <w:rFonts w:ascii="Times New Roman" w:hAnsi="Times New Roman"/>
          <w:sz w:val="28"/>
          <w:szCs w:val="28"/>
          <w:lang w:val="uk-UA"/>
        </w:rPr>
        <w:t>3 – шкала права; 4 – шкала ліва; 5 – розпірна консоль; 6 – повор</w:t>
      </w:r>
      <w:r w:rsidRPr="0077272F">
        <w:rPr>
          <w:rFonts w:ascii="Times New Roman" w:hAnsi="Times New Roman"/>
          <w:sz w:val="28"/>
          <w:szCs w:val="28"/>
          <w:lang w:val="uk-UA"/>
        </w:rPr>
        <w:t>о</w:t>
      </w:r>
      <w:r w:rsidRPr="0077272F">
        <w:rPr>
          <w:rFonts w:ascii="Times New Roman" w:hAnsi="Times New Roman"/>
          <w:sz w:val="28"/>
          <w:szCs w:val="28"/>
          <w:lang w:val="uk-UA"/>
        </w:rPr>
        <w:t>тна</w:t>
      </w:r>
    </w:p>
    <w:p w:rsidR="006E1179" w:rsidRPr="0077272F" w:rsidRDefault="006E1179" w:rsidP="006E117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7272F">
        <w:rPr>
          <w:rFonts w:ascii="Times New Roman" w:hAnsi="Times New Roman"/>
          <w:sz w:val="28"/>
          <w:szCs w:val="28"/>
          <w:lang w:val="uk-UA"/>
        </w:rPr>
        <w:t>пла</w:t>
      </w:r>
      <w:r w:rsidRPr="0077272F">
        <w:rPr>
          <w:rFonts w:ascii="Times New Roman" w:hAnsi="Times New Roman"/>
          <w:sz w:val="28"/>
          <w:szCs w:val="28"/>
          <w:lang w:val="uk-UA"/>
        </w:rPr>
        <w:t>т</w:t>
      </w:r>
      <w:r w:rsidRPr="0077272F">
        <w:rPr>
          <w:rFonts w:ascii="Times New Roman" w:hAnsi="Times New Roman"/>
          <w:sz w:val="28"/>
          <w:szCs w:val="28"/>
          <w:lang w:val="uk-UA"/>
        </w:rPr>
        <w:t>форма</w:t>
      </w:r>
    </w:p>
    <w:p w:rsidR="006E1179" w:rsidRPr="00E60476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E1179" w:rsidRDefault="006E1179" w:rsidP="006E117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Технічні можливості </w:t>
      </w:r>
      <w:r w:rsidRPr="00A65F81">
        <w:rPr>
          <w:rFonts w:ascii="Times New Roman" w:hAnsi="Times New Roman"/>
          <w:sz w:val="32"/>
          <w:szCs w:val="32"/>
          <w:lang w:val="uk-UA"/>
        </w:rPr>
        <w:t>стенд</w:t>
      </w:r>
      <w:r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1E7488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табл.57.2) дозволяють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визначати сходження і кути розвалу керованих коліс, кути поздовжнього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хилу шворня, максимальні кути повороту і співвідношення кутів повороту керованих коліс легкових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томобілів.</w:t>
      </w:r>
    </w:p>
    <w:p w:rsidR="006E1179" w:rsidRPr="001E7488" w:rsidRDefault="006E1179" w:rsidP="006E1179">
      <w:pPr>
        <w:pStyle w:val="BodyTextIndent"/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62702F">
        <w:rPr>
          <w:rFonts w:ascii="Times New Roman" w:hAnsi="Times New Roman"/>
          <w:i/>
          <w:sz w:val="28"/>
          <w:szCs w:val="28"/>
          <w:lang w:val="uk-UA"/>
        </w:rPr>
        <w:t>Таблиця 57.</w:t>
      </w:r>
      <w:r>
        <w:rPr>
          <w:rFonts w:ascii="Times New Roman" w:hAnsi="Times New Roman"/>
          <w:i/>
          <w:sz w:val="28"/>
          <w:szCs w:val="28"/>
          <w:lang w:val="en-US"/>
        </w:rPr>
        <w:t>2</w:t>
      </w:r>
    </w:p>
    <w:p w:rsidR="006E1179" w:rsidRPr="0062702F" w:rsidRDefault="006E1179" w:rsidP="006E1179">
      <w:pPr>
        <w:pStyle w:val="BodyTextIndent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702F">
        <w:rPr>
          <w:rFonts w:ascii="Times New Roman" w:hAnsi="Times New Roman"/>
          <w:b/>
          <w:sz w:val="28"/>
          <w:szCs w:val="28"/>
          <w:lang w:val="uk-UA"/>
        </w:rPr>
        <w:t>Технічні дані стенда</w:t>
      </w:r>
    </w:p>
    <w:p w:rsidR="006E1179" w:rsidRPr="0062702F" w:rsidRDefault="006E1179" w:rsidP="006E1179">
      <w:pPr>
        <w:pStyle w:val="BodyTextIndent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667"/>
      </w:tblGrid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Межі виміру, градуси</w:t>
            </w:r>
          </w:p>
          <w:p w:rsidR="006E1179" w:rsidRPr="0062702F" w:rsidRDefault="006E1179" w:rsidP="006E117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сходження передніх коліс (для коліс 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кутів розвалу передніх коліс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поздовжнього нахилу осі повороту передніх коліс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співвідношення кутів повороту передніх коліс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7371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2. Абсолютна погрішність виміру, кутові хвилини</w:t>
            </w:r>
          </w:p>
          <w:p w:rsidR="006E1179" w:rsidRPr="0062702F" w:rsidRDefault="006E1179" w:rsidP="006E1179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сходження передніх коліс (для коліс 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кутів розвалу передніх коліс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7,5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поздовжнього нахилу осі повороту передніх коліс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7371" w:type="dxa"/>
          </w:tcPr>
          <w:p w:rsidR="006E1179" w:rsidRPr="0062702F" w:rsidRDefault="006E1179" w:rsidP="006E1179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співвідношення кутів повороту передніх коліс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sym w:font="Symbol" w:char="F0B1"/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7371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3. Діаметр обіду колеса автомобіля, що перевір</w:t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ється, мм (дюйми)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..16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300...406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7371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4. Колія автомобіля, мм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1100…1700</w:t>
            </w:r>
          </w:p>
        </w:tc>
      </w:tr>
      <w:tr w:rsidR="006E1179" w:rsidRPr="0062702F" w:rsidTr="007949A8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7371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5. Максимальна маса автомобіля, кг</w:t>
            </w:r>
          </w:p>
        </w:tc>
        <w:tc>
          <w:tcPr>
            <w:tcW w:w="1667" w:type="dxa"/>
          </w:tcPr>
          <w:p w:rsidR="006E1179" w:rsidRPr="0062702F" w:rsidRDefault="006E1179" w:rsidP="00794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702F"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</w:p>
        </w:tc>
      </w:tr>
    </w:tbl>
    <w:p w:rsidR="006E1179" w:rsidRDefault="006E1179" w:rsidP="006E1179">
      <w:pPr>
        <w:pStyle w:val="Heading2"/>
        <w:keepNext w:val="0"/>
        <w:widowControl w:val="0"/>
        <w:ind w:firstLine="0"/>
        <w:rPr>
          <w:sz w:val="36"/>
          <w:szCs w:val="36"/>
          <w:lang w:val="uk-UA"/>
        </w:rPr>
      </w:pPr>
    </w:p>
    <w:p w:rsidR="006E1179" w:rsidRDefault="006E1179" w:rsidP="006E1179">
      <w:pPr>
        <w:pStyle w:val="Heading2"/>
        <w:keepNext w:val="0"/>
        <w:widowControl w:val="0"/>
        <w:ind w:firstLine="0"/>
        <w:rPr>
          <w:sz w:val="36"/>
          <w:szCs w:val="36"/>
          <w:lang w:val="uk-UA"/>
        </w:rPr>
      </w:pPr>
      <w:r w:rsidRPr="00A65F81">
        <w:rPr>
          <w:sz w:val="36"/>
          <w:szCs w:val="36"/>
          <w:lang w:val="uk-UA"/>
        </w:rPr>
        <w:t>Порядок контролю геометричних параметрів х</w:t>
      </w:r>
      <w:r w:rsidRPr="00A65F81">
        <w:rPr>
          <w:sz w:val="36"/>
          <w:szCs w:val="36"/>
          <w:lang w:val="uk-UA"/>
        </w:rPr>
        <w:t>о</w:t>
      </w:r>
      <w:r w:rsidRPr="00A65F81">
        <w:rPr>
          <w:sz w:val="36"/>
          <w:szCs w:val="36"/>
          <w:lang w:val="uk-UA"/>
        </w:rPr>
        <w:t xml:space="preserve">дової </w:t>
      </w:r>
    </w:p>
    <w:p w:rsidR="006E1179" w:rsidRPr="00A65F81" w:rsidRDefault="006E1179" w:rsidP="006E1179">
      <w:pPr>
        <w:pStyle w:val="Heading2"/>
        <w:keepNext w:val="0"/>
        <w:widowControl w:val="0"/>
        <w:ind w:firstLine="0"/>
        <w:rPr>
          <w:sz w:val="36"/>
          <w:szCs w:val="36"/>
          <w:lang w:val="uk-UA"/>
        </w:rPr>
      </w:pPr>
      <w:r w:rsidRPr="00A65F81">
        <w:rPr>
          <w:sz w:val="36"/>
          <w:szCs w:val="36"/>
          <w:lang w:val="uk-UA"/>
        </w:rPr>
        <w:t>ч</w:t>
      </w:r>
      <w:r w:rsidRPr="00A65F81">
        <w:rPr>
          <w:sz w:val="36"/>
          <w:szCs w:val="36"/>
          <w:lang w:val="uk-UA"/>
        </w:rPr>
        <w:t>а</w:t>
      </w:r>
      <w:r w:rsidRPr="00A65F81">
        <w:rPr>
          <w:sz w:val="36"/>
          <w:szCs w:val="36"/>
          <w:lang w:val="uk-UA"/>
        </w:rPr>
        <w:t>стини</w:t>
      </w:r>
    </w:p>
    <w:p w:rsidR="006E1179" w:rsidRPr="00A65F81" w:rsidRDefault="006E1179" w:rsidP="006E117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32"/>
          <w:szCs w:val="32"/>
          <w:lang w:val="uk-UA"/>
        </w:rPr>
      </w:pPr>
    </w:p>
    <w:p w:rsidR="006E1179" w:rsidRPr="00A65F81" w:rsidRDefault="006E1179" w:rsidP="006E1179">
      <w:pPr>
        <w:pStyle w:val="BodyText"/>
        <w:widowControl w:val="0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</w:t>
      </w:r>
      <w:r w:rsidRPr="00A65F81">
        <w:rPr>
          <w:rFonts w:ascii="Times New Roman" w:hAnsi="Times New Roman"/>
          <w:sz w:val="32"/>
          <w:szCs w:val="32"/>
          <w:lang w:val="uk-UA"/>
        </w:rPr>
        <w:t>Розміст</w:t>
      </w:r>
      <w:r>
        <w:rPr>
          <w:rFonts w:ascii="Times New Roman" w:hAnsi="Times New Roman"/>
          <w:sz w:val="32"/>
          <w:szCs w:val="32"/>
          <w:lang w:val="uk-UA"/>
        </w:rPr>
        <w:t>ити автомобіль керованими колеса</w:t>
      </w:r>
      <w:r w:rsidRPr="00A65F81">
        <w:rPr>
          <w:rFonts w:ascii="Times New Roman" w:hAnsi="Times New Roman"/>
          <w:sz w:val="32"/>
          <w:szCs w:val="32"/>
          <w:lang w:val="uk-UA"/>
        </w:rPr>
        <w:t>ми н</w:t>
      </w:r>
      <w:r>
        <w:rPr>
          <w:rFonts w:ascii="Times New Roman" w:hAnsi="Times New Roman"/>
          <w:sz w:val="32"/>
          <w:szCs w:val="32"/>
          <w:lang w:val="uk-UA"/>
        </w:rPr>
        <w:t>а поворотних пла</w:t>
      </w:r>
      <w:r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формах (рис.57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поз. 6) таким чином, щоб колеса перебували між лазерними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стійками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приблизно на однак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вій відстані від них.</w:t>
      </w:r>
    </w:p>
    <w:p w:rsidR="006E1179" w:rsidRPr="00A65F81" w:rsidRDefault="006E1179" w:rsidP="006E1179">
      <w:pPr>
        <w:pStyle w:val="BodyText"/>
        <w:widowControl w:val="0"/>
        <w:tabs>
          <w:tab w:val="num" w:pos="709"/>
          <w:tab w:val="left" w:pos="1134"/>
        </w:tabs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1.1.Установити кермо в положення, що відповідає руху на прямол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нійній ділянці.</w:t>
      </w:r>
    </w:p>
    <w:p w:rsidR="006E1179" w:rsidRPr="00A65F81" w:rsidRDefault="006E1179" w:rsidP="006E1179">
      <w:pPr>
        <w:widowControl w:val="0"/>
        <w:tabs>
          <w:tab w:val="num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1.2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> Шкали на платформах обертання зафіксувати в нульовому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ложенні.</w:t>
      </w:r>
    </w:p>
    <w:p w:rsidR="006E1179" w:rsidRPr="00A65F81" w:rsidRDefault="006E1179" w:rsidP="006E1179">
      <w:pPr>
        <w:widowControl w:val="0"/>
        <w:numPr>
          <w:ilvl w:val="1"/>
          <w:numId w:val="5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>Зафіксувати задні колеса гальмом стоянки.</w:t>
      </w:r>
    </w:p>
    <w:p w:rsidR="006E1179" w:rsidRPr="00A65F81" w:rsidRDefault="006E1179" w:rsidP="006E1179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Вимір максимального кута повороту коліс.</w:t>
      </w:r>
    </w:p>
    <w:p w:rsidR="006E1179" w:rsidRPr="00A65F81" w:rsidRDefault="006E1179" w:rsidP="006E1179">
      <w:pPr>
        <w:widowControl w:val="0"/>
        <w:numPr>
          <w:ilvl w:val="1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>Переконатися, що платформи обертання зафіксовані і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редні колеса перебувають у положенні прямолінійного руху.</w:t>
      </w:r>
    </w:p>
    <w:p w:rsidR="006E1179" w:rsidRPr="00A65F81" w:rsidRDefault="006E1179" w:rsidP="006E1179">
      <w:pPr>
        <w:widowControl w:val="0"/>
        <w:numPr>
          <w:ilvl w:val="1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Поворотом рукоятки проти годинникової стрілки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розфі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сувати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платформи обертання.</w:t>
      </w:r>
    </w:p>
    <w:p w:rsidR="006E1179" w:rsidRPr="00A65F81" w:rsidRDefault="006E1179" w:rsidP="006E1179">
      <w:pPr>
        <w:widowControl w:val="0"/>
        <w:numPr>
          <w:ilvl w:val="1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>Повернути кермо ліворуч до упору та за шкалою на лівій поворотній платформі визначити максимальний кут повороту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са.</w:t>
      </w:r>
    </w:p>
    <w:p w:rsidR="006E1179" w:rsidRPr="00A65F81" w:rsidRDefault="006E1179" w:rsidP="006E1179">
      <w:pPr>
        <w:widowControl w:val="0"/>
        <w:numPr>
          <w:ilvl w:val="1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>Повторити вимір при повороті вправо до упору.</w:t>
      </w:r>
    </w:p>
    <w:p w:rsidR="006E1179" w:rsidRPr="00A65F81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3. Вимір співвідношення кутів повороту передніх коліс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3.1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Положення платформ обертання і коліс повинні бути 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кими ж, як у п. 2.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3.2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Розфіксувати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платформи обертання.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3.3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Повернути кермо ліворуч таким чином, щоб ліве колесо провернулося на 20 градусів. За шкалою правої поворотної платф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рми визнач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ти кут повороту правого колеса.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3.4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Повторити  вимір під час правого повороту. </w:t>
      </w:r>
    </w:p>
    <w:p w:rsidR="006E1179" w:rsidRPr="00A65F81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 Установка колісних блоків.</w:t>
      </w:r>
    </w:p>
    <w:p w:rsidR="006E1179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4.1. Колісні блоки (рис.57.3</w:t>
      </w:r>
      <w:r w:rsidRPr="00A65F81">
        <w:rPr>
          <w:rFonts w:ascii="Times New Roman" w:hAnsi="Times New Roman"/>
          <w:sz w:val="32"/>
          <w:szCs w:val="32"/>
          <w:lang w:val="uk-UA"/>
        </w:rPr>
        <w:t>) кріпляться до коліс за 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помогою трьох упорних гвинтів (поз. 4). Нижня пара гвинтів заводиться ус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редину виступу обіду колеса, а верхній підводять до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ободу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і доти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кують до надійної фіксації вузла на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лесі за допомогою ручки 3.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4.2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Вивісити передні колеса автомобіля. Установити полозки 8, 2 у робоче (нижнє) положення.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4.3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Установити площину дзеркала паралельно площині обе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тання колеса, для чого:</w:t>
      </w:r>
    </w:p>
    <w:p w:rsidR="006E1179" w:rsidRPr="00A65F81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– запустити лазер відповідної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стійки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;</w:t>
      </w:r>
    </w:p>
    <w:p w:rsidR="006E1179" w:rsidRPr="00A65F81" w:rsidRDefault="006E1179" w:rsidP="006E11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обертаючи колесо, переконатися, що проекція відбит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го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променя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лазера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випи</w:t>
      </w:r>
      <w:r>
        <w:rPr>
          <w:rFonts w:ascii="Times New Roman" w:hAnsi="Times New Roman"/>
          <w:sz w:val="32"/>
          <w:szCs w:val="32"/>
          <w:lang w:val="uk-UA"/>
        </w:rPr>
        <w:t>сує на шкалі окружність (рис.57.5</w:t>
      </w:r>
      <w:r w:rsidRPr="00A65F81">
        <w:rPr>
          <w:rFonts w:ascii="Times New Roman" w:hAnsi="Times New Roman"/>
          <w:sz w:val="32"/>
          <w:szCs w:val="32"/>
          <w:lang w:val="uk-UA"/>
        </w:rPr>
        <w:t>);</w:t>
      </w:r>
    </w:p>
    <w:p w:rsidR="006E1179" w:rsidRPr="00A65F81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sz w:val="32"/>
          <w:szCs w:val="32"/>
          <w:lang w:val="uk-UA"/>
        </w:rPr>
        <w:t> регулювальними гайками (рис.57.3</w:t>
      </w:r>
      <w:r w:rsidRPr="00A65F81">
        <w:rPr>
          <w:rFonts w:ascii="Times New Roman" w:hAnsi="Times New Roman"/>
          <w:sz w:val="32"/>
          <w:szCs w:val="32"/>
          <w:lang w:val="uk-UA"/>
        </w:rPr>
        <w:t>, поз. 2) домогтися зме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шення діаметра окружності і наступної трансформації її в точку (точка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проекція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променя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).</w:t>
      </w:r>
    </w:p>
    <w:p w:rsidR="006E1179" w:rsidRPr="00D4726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E1179" w:rsidRPr="00A65F81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EE142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3840" cy="2641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1" t="36551" r="29524" b="18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79" w:rsidRPr="0077272F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E1179" w:rsidRDefault="006E1179" w:rsidP="006E1179">
      <w:pPr>
        <w:pStyle w:val="BodyTextIndent"/>
        <w:widowControl w:val="0"/>
        <w:spacing w:after="0" w:line="240" w:lineRule="auto"/>
        <w:ind w:left="0" w:hanging="1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77272F"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>.3</w:t>
      </w:r>
      <w:r w:rsidRPr="0077272F">
        <w:rPr>
          <w:rFonts w:ascii="Times New Roman" w:hAnsi="Times New Roman"/>
          <w:sz w:val="28"/>
          <w:szCs w:val="28"/>
          <w:lang w:val="uk-UA"/>
        </w:rPr>
        <w:t>. Розпірна консоль колісного блоку: 1 – дзеркала; 2 – р</w:t>
      </w:r>
      <w:r w:rsidRPr="0077272F">
        <w:rPr>
          <w:rFonts w:ascii="Times New Roman" w:hAnsi="Times New Roman"/>
          <w:sz w:val="28"/>
          <w:szCs w:val="28"/>
          <w:lang w:val="uk-UA"/>
        </w:rPr>
        <w:t>е</w:t>
      </w:r>
      <w:r w:rsidRPr="0077272F">
        <w:rPr>
          <w:rFonts w:ascii="Times New Roman" w:hAnsi="Times New Roman"/>
          <w:sz w:val="28"/>
          <w:szCs w:val="28"/>
          <w:lang w:val="uk-UA"/>
        </w:rPr>
        <w:t>гулювальна гайка;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272F">
        <w:rPr>
          <w:rFonts w:ascii="Times New Roman" w:hAnsi="Times New Roman"/>
          <w:sz w:val="28"/>
          <w:szCs w:val="28"/>
          <w:lang w:val="uk-UA"/>
        </w:rPr>
        <w:t>3 – ручка х</w:t>
      </w:r>
      <w:r w:rsidRPr="0077272F">
        <w:rPr>
          <w:rFonts w:ascii="Times New Roman" w:hAnsi="Times New Roman"/>
          <w:sz w:val="28"/>
          <w:szCs w:val="28"/>
          <w:lang w:val="uk-UA"/>
        </w:rPr>
        <w:t>о</w:t>
      </w:r>
      <w:r w:rsidRPr="0077272F">
        <w:rPr>
          <w:rFonts w:ascii="Times New Roman" w:hAnsi="Times New Roman"/>
          <w:sz w:val="28"/>
          <w:szCs w:val="28"/>
          <w:lang w:val="uk-UA"/>
        </w:rPr>
        <w:t>дового гвинта; 4 – упорний гвинт</w:t>
      </w:r>
    </w:p>
    <w:p w:rsidR="006E1179" w:rsidRPr="00A65F81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Аналогічно відрегулювати положення дзеркала на іншому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ньому колесі.</w:t>
      </w:r>
    </w:p>
    <w:p w:rsidR="006E1179" w:rsidRPr="00A65F81" w:rsidRDefault="006E1179" w:rsidP="006E1179">
      <w:pPr>
        <w:widowControl w:val="0"/>
        <w:tabs>
          <w:tab w:val="num" w:pos="0"/>
          <w:tab w:val="num" w:pos="106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4.4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Зафіксувати платформи обертання в нульовому положенні і опустити автомобіль так, щоб його колеса виявилися в центрі пл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тформи.</w:t>
      </w:r>
    </w:p>
    <w:p w:rsidR="006E1179" w:rsidRPr="00A65F81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4.5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Кілька разів натискаючи зверху вниз на задній, а потім на передній бампер зусиллям 400..500 Н, продавити підвіску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ля.</w:t>
      </w: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5. Вимір кутів розвалу передніх коліс.</w:t>
      </w:r>
      <w:r>
        <w:rPr>
          <w:rFonts w:ascii="Times New Roman" w:hAnsi="Times New Roman"/>
          <w:sz w:val="32"/>
          <w:szCs w:val="32"/>
          <w:lang w:val="uk-UA"/>
        </w:rPr>
        <w:t xml:space="preserve"> З напрямного полозка (рис.57.4</w:t>
      </w:r>
      <w:r w:rsidRPr="00A65F81">
        <w:rPr>
          <w:rFonts w:ascii="Times New Roman" w:hAnsi="Times New Roman"/>
          <w:sz w:val="32"/>
          <w:szCs w:val="32"/>
          <w:lang w:val="uk-UA"/>
        </w:rPr>
        <w:t>, поз. 4) висунути до упору ліній</w:t>
      </w:r>
      <w:r>
        <w:rPr>
          <w:rFonts w:ascii="Times New Roman" w:hAnsi="Times New Roman"/>
          <w:sz w:val="32"/>
          <w:szCs w:val="32"/>
          <w:lang w:val="uk-UA"/>
        </w:rPr>
        <w:t>ку-щуп (рис.57.4</w:t>
      </w:r>
      <w:r w:rsidRPr="00A65F81">
        <w:rPr>
          <w:rFonts w:ascii="Times New Roman" w:hAnsi="Times New Roman"/>
          <w:sz w:val="32"/>
          <w:szCs w:val="32"/>
          <w:lang w:val="uk-UA"/>
        </w:rPr>
        <w:t>, поз. 2), зафіксувавши її в такому положенні пр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жинним фіксатором.</w:t>
      </w: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6763A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01904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Pr="0077272F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179" w:rsidRPr="0077272F" w:rsidRDefault="006E1179" w:rsidP="006E117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77272F">
        <w:rPr>
          <w:rFonts w:ascii="Times New Roman" w:hAnsi="Times New Roman"/>
          <w:sz w:val="28"/>
          <w:szCs w:val="28"/>
          <w:lang w:val="uk-UA"/>
        </w:rPr>
        <w:t>57</w:t>
      </w:r>
      <w:r>
        <w:rPr>
          <w:rFonts w:ascii="Times New Roman" w:hAnsi="Times New Roman"/>
          <w:sz w:val="28"/>
          <w:szCs w:val="28"/>
          <w:lang w:val="uk-UA"/>
        </w:rPr>
        <w:t>.4</w:t>
      </w:r>
      <w:r w:rsidRPr="0077272F">
        <w:rPr>
          <w:rFonts w:ascii="Times New Roman" w:hAnsi="Times New Roman"/>
          <w:sz w:val="28"/>
          <w:szCs w:val="28"/>
          <w:lang w:val="uk-UA"/>
        </w:rPr>
        <w:t xml:space="preserve">. Стійка з </w:t>
      </w:r>
      <w:r>
        <w:rPr>
          <w:rFonts w:ascii="Times New Roman" w:hAnsi="Times New Roman"/>
          <w:sz w:val="28"/>
          <w:szCs w:val="28"/>
          <w:lang w:val="uk-UA"/>
        </w:rPr>
        <w:t>полозками</w:t>
      </w:r>
      <w:r w:rsidRPr="0077272F">
        <w:rPr>
          <w:rFonts w:ascii="Times New Roman" w:hAnsi="Times New Roman"/>
          <w:sz w:val="28"/>
          <w:szCs w:val="28"/>
          <w:lang w:val="uk-UA"/>
        </w:rPr>
        <w:t xml:space="preserve">: 1 – </w:t>
      </w:r>
      <w:r>
        <w:rPr>
          <w:rFonts w:ascii="Times New Roman" w:hAnsi="Times New Roman"/>
          <w:sz w:val="28"/>
          <w:szCs w:val="28"/>
          <w:lang w:val="uk-UA"/>
        </w:rPr>
        <w:t>полозки</w:t>
      </w:r>
      <w:r w:rsidRPr="0077272F">
        <w:rPr>
          <w:rFonts w:ascii="Times New Roman" w:hAnsi="Times New Roman"/>
          <w:sz w:val="28"/>
          <w:szCs w:val="28"/>
          <w:lang w:val="uk-UA"/>
        </w:rPr>
        <w:t>; 2 – лінійка-щуп; 3 – шкала;</w:t>
      </w:r>
    </w:p>
    <w:p w:rsidR="006E1179" w:rsidRPr="0077272F" w:rsidRDefault="006E1179" w:rsidP="006E117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</w:t>
      </w:r>
      <w:r w:rsidRPr="0077272F">
        <w:rPr>
          <w:rFonts w:ascii="Times New Roman" w:hAnsi="Times New Roman"/>
          <w:sz w:val="28"/>
          <w:szCs w:val="28"/>
          <w:lang w:val="uk-UA"/>
        </w:rPr>
        <w:t>– стійка; 5 – упор</w:t>
      </w: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 Перемістити полозки вперед до торкання наконечником пр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порця дзеркала</w:t>
      </w:r>
      <w:r>
        <w:rPr>
          <w:rFonts w:ascii="Times New Roman" w:hAnsi="Times New Roman"/>
          <w:sz w:val="32"/>
          <w:szCs w:val="32"/>
          <w:lang w:val="uk-UA"/>
        </w:rPr>
        <w:t xml:space="preserve"> (рис.57.5)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При цьому шкала буде встановлена на відстані </w:t>
      </w:r>
      <w:smartTag w:uri="urn:schemas-microsoft-com:office:smarttags" w:element="metricconverter">
        <w:smartTagPr>
          <w:attr w:name="ProductID" w:val="530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530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від поверхні дзеркала і на ній буде видна світлова пляма (проекція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променя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лазера, відб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того від дзеркала). Показання значення кута розвалу зчитуються з вертикальною шкали від гор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зонтальної лінії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градусів до проекції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променя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лазера.</w:t>
      </w:r>
    </w:p>
    <w:p w:rsidR="006E1179" w:rsidRPr="00EE1425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E1179" w:rsidRPr="00A65F81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A5791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432816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2" t="49872" r="25801" b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79" w:rsidRPr="0077272F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1179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Рис.57.5</w:t>
      </w:r>
      <w:r w:rsidRPr="0077272F">
        <w:rPr>
          <w:rFonts w:ascii="Times New Roman" w:hAnsi="Times New Roman"/>
          <w:sz w:val="28"/>
          <w:szCs w:val="28"/>
          <w:lang w:val="uk-UA"/>
        </w:rPr>
        <w:t>. Схема установки дзеркала в площину обертання в</w:t>
      </w:r>
      <w:r w:rsidRPr="0077272F">
        <w:rPr>
          <w:rFonts w:ascii="Times New Roman" w:hAnsi="Times New Roman"/>
          <w:sz w:val="28"/>
          <w:szCs w:val="28"/>
          <w:lang w:val="uk-UA"/>
        </w:rPr>
        <w:t>у</w:t>
      </w:r>
      <w:r w:rsidRPr="0077272F">
        <w:rPr>
          <w:rFonts w:ascii="Times New Roman" w:hAnsi="Times New Roman"/>
          <w:sz w:val="28"/>
          <w:szCs w:val="28"/>
          <w:lang w:val="uk-UA"/>
        </w:rPr>
        <w:t>зла</w:t>
      </w:r>
    </w:p>
    <w:p w:rsidR="006E1179" w:rsidRDefault="006E1179" w:rsidP="006E1179">
      <w:pPr>
        <w:widowControl w:val="0"/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1179" w:rsidRPr="00A65F81" w:rsidRDefault="006E1179" w:rsidP="006E1179">
      <w:pPr>
        <w:pStyle w:val="BodyText"/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6. </w:t>
      </w:r>
      <w:r w:rsidRPr="00A65F81">
        <w:rPr>
          <w:rFonts w:ascii="Times New Roman" w:hAnsi="Times New Roman"/>
          <w:sz w:val="32"/>
          <w:szCs w:val="32"/>
          <w:lang w:val="uk-UA"/>
        </w:rPr>
        <w:t>Вимір сходження передніх коліс.</w:t>
      </w:r>
    </w:p>
    <w:p w:rsidR="006E1179" w:rsidRPr="00A65F81" w:rsidRDefault="006E1179" w:rsidP="006E1179">
      <w:pPr>
        <w:pStyle w:val="BodyTextIndent2"/>
        <w:widowControl w:val="0"/>
        <w:tabs>
          <w:tab w:val="num" w:pos="0"/>
          <w:tab w:val="left" w:pos="1134"/>
        </w:tabs>
        <w:ind w:left="0" w:firstLine="709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Вимір сходження здійснюється одночасно з виміром кута ро</w:t>
      </w:r>
      <w:r w:rsidRPr="00A65F81">
        <w:rPr>
          <w:sz w:val="32"/>
          <w:szCs w:val="32"/>
          <w:lang w:val="uk-UA"/>
        </w:rPr>
        <w:t>з</w:t>
      </w:r>
      <w:r w:rsidRPr="00A65F81">
        <w:rPr>
          <w:sz w:val="32"/>
          <w:szCs w:val="32"/>
          <w:lang w:val="uk-UA"/>
        </w:rPr>
        <w:t>валу, при цьому показання знімаються по горизонтальній шкалі від вертикал</w:t>
      </w:r>
      <w:r w:rsidRPr="00A65F81">
        <w:rPr>
          <w:sz w:val="32"/>
          <w:szCs w:val="32"/>
          <w:lang w:val="uk-UA"/>
        </w:rPr>
        <w:t>ь</w:t>
      </w:r>
      <w:r w:rsidRPr="00A65F81">
        <w:rPr>
          <w:sz w:val="32"/>
          <w:szCs w:val="32"/>
          <w:lang w:val="uk-UA"/>
        </w:rPr>
        <w:t xml:space="preserve">ної лінії </w:t>
      </w:r>
      <w:r>
        <w:rPr>
          <w:sz w:val="32"/>
          <w:szCs w:val="32"/>
          <w:lang w:val="uk-UA"/>
        </w:rPr>
        <w:t>«</w:t>
      </w:r>
      <w:r w:rsidRPr="00A65F81">
        <w:rPr>
          <w:sz w:val="32"/>
          <w:szCs w:val="32"/>
          <w:lang w:val="uk-UA"/>
        </w:rPr>
        <w:t>0</w:t>
      </w:r>
      <w:r>
        <w:rPr>
          <w:sz w:val="32"/>
          <w:szCs w:val="32"/>
          <w:lang w:val="uk-UA"/>
        </w:rPr>
        <w:t>»</w:t>
      </w:r>
      <w:r w:rsidRPr="00A65F81">
        <w:rPr>
          <w:sz w:val="32"/>
          <w:szCs w:val="32"/>
          <w:lang w:val="uk-UA"/>
        </w:rPr>
        <w:t xml:space="preserve"> у міліметрах. Сума двох значень (правого і лівого) відповідає куту сходження пере</w:t>
      </w:r>
      <w:r w:rsidRPr="00A65F81">
        <w:rPr>
          <w:sz w:val="32"/>
          <w:szCs w:val="32"/>
          <w:lang w:val="uk-UA"/>
        </w:rPr>
        <w:t>д</w:t>
      </w:r>
      <w:r w:rsidRPr="00A65F81">
        <w:rPr>
          <w:sz w:val="32"/>
          <w:szCs w:val="32"/>
          <w:lang w:val="uk-UA"/>
        </w:rPr>
        <w:t>ніх коліс автомобіля.</w:t>
      </w:r>
    </w:p>
    <w:p w:rsidR="006E1179" w:rsidRPr="00A65F81" w:rsidRDefault="006E1179" w:rsidP="006E1179">
      <w:pPr>
        <w:pStyle w:val="BodyTextIndent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Примітка: шкала кутів сходження в міліметрах відповідає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лесам з діаметром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ободу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smartTag w:uri="urn:schemas-microsoft-com:office:smarttags" w:element="metricconverter">
        <w:smartTagPr>
          <w:attr w:name="ProductID" w:val="330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330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(13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). Для того, щоб мати точні значення в міліметрах для коліс іншого діаметра, необхідно помн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жити отримані значення для коліс із діаме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ром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ободу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: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300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(12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 на 0,92; </w:t>
      </w:r>
      <w:smartTag w:uri="urn:schemas-microsoft-com:office:smarttags" w:element="metricconverter">
        <w:smartTagPr>
          <w:attr w:name="ProductID" w:val="335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335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(14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 на 1,08; </w:t>
      </w:r>
      <w:smartTag w:uri="urn:schemas-microsoft-com:office:smarttags" w:element="metricconverter">
        <w:smartTagPr>
          <w:attr w:name="ProductID" w:val="380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380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(15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 на 1,15; </w:t>
      </w:r>
      <w:smartTag w:uri="urn:schemas-microsoft-com:office:smarttags" w:element="metricconverter">
        <w:smartTagPr>
          <w:attr w:name="ProductID" w:val="406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406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(16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) на 1,21.</w:t>
      </w:r>
    </w:p>
    <w:p w:rsidR="006E1179" w:rsidRPr="00A65F81" w:rsidRDefault="006E1179" w:rsidP="006E117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7. </w:t>
      </w:r>
      <w:r w:rsidRPr="00A65F81">
        <w:rPr>
          <w:rFonts w:ascii="Times New Roman" w:hAnsi="Times New Roman"/>
          <w:sz w:val="32"/>
          <w:szCs w:val="32"/>
          <w:lang w:val="uk-UA"/>
        </w:rPr>
        <w:t>Вимір кута поздовжнього нахилу шворня передніх коліс.</w:t>
      </w:r>
    </w:p>
    <w:p w:rsidR="006E1179" w:rsidRPr="00A65F81" w:rsidRDefault="006E1179" w:rsidP="006E1179">
      <w:pPr>
        <w:widowControl w:val="0"/>
        <w:numPr>
          <w:ilvl w:val="1"/>
          <w:numId w:val="7"/>
        </w:numPr>
        <w:tabs>
          <w:tab w:val="clear" w:pos="1069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Перевірити правильність установки дзеркал на передніх колесах (див. п. 4), переконавшись, що поворотні платформи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розф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ксовані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6E1179" w:rsidRPr="00A65F81" w:rsidRDefault="006E1179" w:rsidP="006E1179">
      <w:pPr>
        <w:widowControl w:val="0"/>
        <w:numPr>
          <w:ilvl w:val="1"/>
          <w:numId w:val="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>Повертати кермо ліворуч доти, поки проекція променю 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зера не переміститься в сектор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передньої правої шкали на бічну кутову шкалу. Запам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ятайте отримані пок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зання. Потім повертати кермо вправо, поки проекція </w:t>
      </w:r>
      <w:proofErr w:type="spellStart"/>
      <w:r w:rsidRPr="00A65F81">
        <w:rPr>
          <w:rFonts w:ascii="Times New Roman" w:hAnsi="Times New Roman"/>
          <w:sz w:val="32"/>
          <w:szCs w:val="32"/>
          <w:lang w:val="uk-UA"/>
        </w:rPr>
        <w:t>променя</w:t>
      </w:r>
      <w:proofErr w:type="spellEnd"/>
      <w:r w:rsidRPr="00A65F81">
        <w:rPr>
          <w:rFonts w:ascii="Times New Roman" w:hAnsi="Times New Roman"/>
          <w:sz w:val="32"/>
          <w:szCs w:val="32"/>
          <w:lang w:val="uk-UA"/>
        </w:rPr>
        <w:t xml:space="preserve"> лазера не переміститься в с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ктор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, на іншу 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чну шкалу. Відніміть із числа значення (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) друге число (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>). Отрим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на різниця відповідає куту поздовжнього нахилу шворня. Знак різниці визначає напрямок поздовжнього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хилу осі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вороту колеса (позитивний або негативний нахил).</w:t>
      </w:r>
    </w:p>
    <w:p w:rsidR="006E1179" w:rsidRPr="001E7488" w:rsidRDefault="006E1179" w:rsidP="006E1179">
      <w:pPr>
        <w:widowControl w:val="0"/>
        <w:numPr>
          <w:ilvl w:val="1"/>
          <w:numId w:val="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>Аналогічно виконати виміри для лівого колеса.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77272F">
        <w:rPr>
          <w:rFonts w:ascii="Times New Roman" w:hAnsi="Times New Roman"/>
          <w:sz w:val="32"/>
          <w:szCs w:val="32"/>
          <w:lang w:val="uk-UA"/>
        </w:rPr>
        <w:t>Отримані значен</w:t>
      </w:r>
      <w:r>
        <w:rPr>
          <w:rFonts w:ascii="Times New Roman" w:hAnsi="Times New Roman"/>
          <w:sz w:val="32"/>
          <w:szCs w:val="32"/>
          <w:lang w:val="uk-UA"/>
        </w:rPr>
        <w:t>ня зрівняти з табличними (табл.57.</w:t>
      </w:r>
      <w:r w:rsidRPr="001E7488">
        <w:rPr>
          <w:rFonts w:ascii="Times New Roman" w:hAnsi="Times New Roman"/>
          <w:sz w:val="32"/>
          <w:szCs w:val="32"/>
        </w:rPr>
        <w:t>1</w:t>
      </w:r>
      <w:r w:rsidRPr="0077272F">
        <w:rPr>
          <w:rFonts w:ascii="Times New Roman" w:hAnsi="Times New Roman"/>
          <w:sz w:val="32"/>
          <w:szCs w:val="32"/>
          <w:lang w:val="uk-UA"/>
        </w:rPr>
        <w:t>). Дати висновки щодо технічного стану ходової частини.</w:t>
      </w:r>
    </w:p>
    <w:p w:rsidR="006E1179" w:rsidRPr="00A65F81" w:rsidRDefault="006E1179" w:rsidP="006E1179">
      <w:pPr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6E1179" w:rsidRPr="00A65F81" w:rsidRDefault="006E1179" w:rsidP="006E1179">
      <w:pPr>
        <w:pStyle w:val="Heading4"/>
        <w:keepNext w:val="0"/>
        <w:widowControl w:val="0"/>
        <w:spacing w:before="0" w:after="0" w:line="240" w:lineRule="auto"/>
        <w:ind w:firstLine="11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sz w:val="36"/>
          <w:szCs w:val="36"/>
          <w:lang w:val="uk-UA"/>
        </w:rPr>
        <w:lastRenderedPageBreak/>
        <w:t>Контрольні запитання</w:t>
      </w:r>
    </w:p>
    <w:p w:rsidR="006E1179" w:rsidRPr="00A65F81" w:rsidRDefault="006E1179" w:rsidP="006E1179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6E1179" w:rsidRPr="00A65F81" w:rsidRDefault="006E1179" w:rsidP="006E1179">
      <w:pPr>
        <w:widowControl w:val="0"/>
        <w:numPr>
          <w:ilvl w:val="1"/>
          <w:numId w:val="10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Яка послідовність контролю технічного стану ходової частини?</w:t>
      </w:r>
    </w:p>
    <w:p w:rsidR="006E1179" w:rsidRPr="00A65F81" w:rsidRDefault="006E1179" w:rsidP="006E1179">
      <w:pPr>
        <w:widowControl w:val="0"/>
        <w:numPr>
          <w:ilvl w:val="1"/>
          <w:numId w:val="10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регулюється положення дзеркала?</w:t>
      </w:r>
    </w:p>
    <w:p w:rsidR="006E1179" w:rsidRPr="00A65F81" w:rsidRDefault="006E1179" w:rsidP="006E1179">
      <w:pPr>
        <w:widowControl w:val="0"/>
        <w:numPr>
          <w:ilvl w:val="1"/>
          <w:numId w:val="10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визначається значення кутів повороту коліс?</w:t>
      </w:r>
    </w:p>
    <w:p w:rsidR="006E1179" w:rsidRPr="00A65F81" w:rsidRDefault="006E1179" w:rsidP="006E1179">
      <w:pPr>
        <w:widowControl w:val="0"/>
        <w:numPr>
          <w:ilvl w:val="1"/>
          <w:numId w:val="10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визначається різниця кутів повороту коліс?</w:t>
      </w:r>
    </w:p>
    <w:p w:rsidR="006E1179" w:rsidRPr="00A65F81" w:rsidRDefault="006E1179" w:rsidP="006E1179">
      <w:pPr>
        <w:widowControl w:val="0"/>
        <w:numPr>
          <w:ilvl w:val="1"/>
          <w:numId w:val="10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вимірюється кут поздовжнього нахилу шворня?</w:t>
      </w:r>
    </w:p>
    <w:p w:rsidR="001D28B4" w:rsidRPr="006E1179" w:rsidRDefault="006E1179">
      <w:pPr>
        <w:rPr>
          <w:lang w:val="uk-UA"/>
        </w:rPr>
      </w:pPr>
      <w:bookmarkStart w:id="0" w:name="_GoBack"/>
      <w:bookmarkEnd w:id="0"/>
    </w:p>
    <w:sectPr w:rsidR="001D28B4" w:rsidRPr="006E11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7EE"/>
    <w:multiLevelType w:val="multilevel"/>
    <w:tmpl w:val="8592A0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13501E0B"/>
    <w:multiLevelType w:val="singleLevel"/>
    <w:tmpl w:val="A7AE70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FB432D"/>
    <w:multiLevelType w:val="multilevel"/>
    <w:tmpl w:val="D388C9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 w15:restartNumberingAfterBreak="0">
    <w:nsid w:val="21C4049E"/>
    <w:multiLevelType w:val="multilevel"/>
    <w:tmpl w:val="7DC21A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 w15:restartNumberingAfterBreak="0">
    <w:nsid w:val="2BAD3EF5"/>
    <w:multiLevelType w:val="hybridMultilevel"/>
    <w:tmpl w:val="F4088DDC"/>
    <w:lvl w:ilvl="0" w:tplc="E82EC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4D07F3"/>
    <w:multiLevelType w:val="singleLevel"/>
    <w:tmpl w:val="A7AE70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88226C"/>
    <w:multiLevelType w:val="singleLevel"/>
    <w:tmpl w:val="A7AE70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F34846"/>
    <w:multiLevelType w:val="multilevel"/>
    <w:tmpl w:val="D6ACF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758D71F6"/>
    <w:multiLevelType w:val="multilevel"/>
    <w:tmpl w:val="84B6DF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79"/>
    <w:rsid w:val="006E088C"/>
    <w:rsid w:val="006E1179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6183C-E70D-4DE1-B2D9-CB4A35ED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1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E11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E117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6E11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E117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1179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1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E11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E11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117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1179"/>
    <w:rPr>
      <w:rFonts w:ascii="Calibri" w:eastAsia="Times New Roman" w:hAnsi="Calibri" w:cs="Times New Roman"/>
      <w:b/>
      <w:bCs/>
    </w:rPr>
  </w:style>
  <w:style w:type="paragraph" w:styleId="BodyTextIndent2">
    <w:name w:val="Body Text Indent 2"/>
    <w:basedOn w:val="Normal"/>
    <w:link w:val="BodyTextIndent2Char"/>
    <w:rsid w:val="006E1179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6E1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E1179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E11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6E11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1179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nhideWhenUsed/>
    <w:rsid w:val="006E11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11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2016-11-03T08:24:00Z</dcterms:created>
  <dcterms:modified xsi:type="dcterms:W3CDTF">2016-11-03T08:25:00Z</dcterms:modified>
</cp:coreProperties>
</file>