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79" w:rsidRDefault="00B20C79" w:rsidP="00B20C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33</w:t>
      </w: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БУДОВА І ЕКСПЛУАТАЦІЙНІ ВЛАСТИВОСТІ </w:t>
      </w: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СИСТЕМИ БЕЗПОСЕРЕДНЬОГО УПОРСКУВАННЯ </w:t>
      </w: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БЕ</w:t>
      </w:r>
      <w:r>
        <w:rPr>
          <w:rFonts w:ascii="Times New Roman" w:hAnsi="Times New Roman"/>
          <w:b/>
          <w:sz w:val="36"/>
          <w:szCs w:val="36"/>
          <w:lang w:val="uk-UA"/>
        </w:rPr>
        <w:t>Н</w:t>
      </w:r>
      <w:r>
        <w:rPr>
          <w:rFonts w:ascii="Times New Roman" w:hAnsi="Times New Roman"/>
          <w:b/>
          <w:sz w:val="36"/>
          <w:szCs w:val="36"/>
          <w:lang w:val="uk-UA"/>
        </w:rPr>
        <w:t>ЗИНУ В КАМЕРУ ЗГОРЯННЯ</w:t>
      </w: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B20C79" w:rsidRDefault="00B20C79" w:rsidP="00B20C79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Вивчити будову компонентів двигуна з безпосереднім упор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куванням бензину в камеру згоряння, усвідомити експлуатаційні якості таких двигунів і одержати практичні навички по аналізу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бочих процесів за допомогою системи збору даних.</w:t>
      </w: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B20C79" w:rsidRDefault="00B20C79" w:rsidP="00B20C79">
      <w:pPr>
        <w:spacing w:after="0" w:line="240" w:lineRule="auto"/>
        <w:rPr>
          <w:rFonts w:ascii="Times New Roman" w:hAnsi="Times New Roman"/>
          <w:sz w:val="32"/>
          <w:szCs w:val="32"/>
          <w:lang w:val="uk-UA" w:eastAsia="ko-KR"/>
        </w:rPr>
      </w:pPr>
    </w:p>
    <w:p w:rsidR="00B20C79" w:rsidRDefault="00B20C79" w:rsidP="00B20C79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Макет з компонентами двигуна FSI і презентація двигунів VW FSI 1,6 і </w:t>
      </w:r>
      <w:smartTag w:uri="urn:schemas-microsoft-com:office:smarttags" w:element="metricconverter">
        <w:smartTagPr>
          <w:attr w:name="ProductID" w:val="2,0 л"/>
        </w:smartTagPr>
        <w:r>
          <w:rPr>
            <w:rFonts w:ascii="Times New Roman" w:hAnsi="Times New Roman"/>
            <w:sz w:val="32"/>
            <w:szCs w:val="32"/>
            <w:lang w:val="uk-UA"/>
          </w:rPr>
          <w:t>2,0 л</w:t>
        </w:r>
      </w:smartTag>
      <w:r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B20C79" w:rsidRDefault="00B20C79" w:rsidP="00B20C79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Система збору даних.</w:t>
      </w:r>
    </w:p>
    <w:p w:rsidR="00B20C79" w:rsidRDefault="00B20C79" w:rsidP="00B20C79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Осцилограми робочих процесів у двигуні з безпосереднім упо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скуванням бензину у камеру згоряння.</w:t>
      </w:r>
    </w:p>
    <w:p w:rsidR="00B20C79" w:rsidRDefault="00B20C79" w:rsidP="00B20C79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Загальні положення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Викиди утвореного при згорянні діоксиду вуглецю (CO</w:t>
      </w:r>
      <w:r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>
        <w:rPr>
          <w:rFonts w:ascii="Times New Roman" w:hAnsi="Times New Roman"/>
          <w:sz w:val="32"/>
          <w:szCs w:val="32"/>
          <w:lang w:val="uk-UA"/>
        </w:rPr>
        <w:t>), що сприяє утворенню парникового ефекту, можуть бути знижені тільки в результаті зменшення витрати палива.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Однак, у двигунів із зовнішнім сумішоутворенням (з подачею бе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зину у впускний трубопровід) резерви зниження витрати палива практично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сутні.</w:t>
      </w:r>
    </w:p>
    <w:p w:rsidR="00B20C79" w:rsidRDefault="00B20C79" w:rsidP="00B20C7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Тому автомобілі оснащують двигунами з безпосереднім упо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ванням бензину в циліндри під керуванням мікропроцесорних систем. Це означає, що двигуни мають внутрішнє сумішоутворення і якісне регулювання суміші, тому що паливо впорскується безпос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редньо в камеру згоряння, циклова подача повітря змінюється 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значно і регулювати потужність треба кількістю палива, що впор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кується, тобто якістю 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міші без дроселювання повітряного потоку. Тому в системі може бути відсутня дросельна заслінка, а для оде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 xml:space="preserve">жання необхідної якості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суміші використовується ефект розшар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заряду та підвищений тиск упорскування б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нзину. </w:t>
      </w:r>
    </w:p>
    <w:p w:rsidR="00B20C79" w:rsidRDefault="00B20C79" w:rsidP="00B20C7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 основних переваг такого способу сумішоутворення можна відн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сти: </w:t>
      </w:r>
    </w:p>
    <w:p w:rsidR="00B20C79" w:rsidRDefault="00B20C79" w:rsidP="00B20C7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кращу рівномірність розподілу палива по циліндрах двигуна; </w:t>
      </w:r>
    </w:p>
    <w:p w:rsidR="00B20C79" w:rsidRDefault="00B20C79" w:rsidP="00B20C7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зменшення втрат енергії у впускній системі внаслідок зменше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 xml:space="preserve">ня гідравлічного опору, відсутність потреби у підігріві суміші на впуску і підвищення коефіцієнта наповнення; </w:t>
      </w:r>
    </w:p>
    <w:p w:rsidR="00B20C79" w:rsidRDefault="00B20C79" w:rsidP="00B20C7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можливість підвищити ступінь стиску на 1,5..2,0 одиниці, тому що </w:t>
      </w:r>
      <w:r>
        <w:rPr>
          <w:rFonts w:ascii="Times New Roman" w:hAnsi="Times New Roman"/>
          <w:i/>
          <w:iCs/>
          <w:sz w:val="32"/>
          <w:szCs w:val="32"/>
          <w:lang w:val="uk-UA"/>
        </w:rPr>
        <w:t>упорскування бензину в камеру згоряння створює ефект охолодження повітря</w:t>
      </w:r>
      <w:r>
        <w:rPr>
          <w:rFonts w:ascii="Times New Roman" w:hAnsi="Times New Roman"/>
          <w:sz w:val="32"/>
          <w:szCs w:val="32"/>
          <w:lang w:val="uk-UA"/>
        </w:rPr>
        <w:t>, що надійшло в циліндр, оскільки при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парі дрібно розпиленого палива від повітря відбирається тепл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та. </w:t>
      </w:r>
    </w:p>
    <w:p w:rsidR="00B20C79" w:rsidRDefault="00B20C79" w:rsidP="00B20C7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не утворюється паливна плівка у впускному трубопроводі, і, як наслідок, припиняється збідніння горючої суміші при розгоні двигуна та її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перезбагачення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 при гальмуванні; </w:t>
      </w:r>
    </w:p>
    <w:p w:rsidR="00B20C79" w:rsidRDefault="00B20C79" w:rsidP="00B20C7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можливість застосування впускних трубопроводів спеціальної форми, що забезпечує одержання, наприклад, інерційного на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 xml:space="preserve">дування або спрямованого руху повітря в камері згоряння; </w:t>
      </w:r>
    </w:p>
    <w:p w:rsidR="00B20C79" w:rsidRDefault="00B20C79" w:rsidP="00B20C7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незалежність процесу сумішоутворення від положення двигуна.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Першорядною метою розробки нових двигунів FSI (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Fuel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Stratified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Injection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) є зниження витрати палива і відповідне йому зменшення вик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ду шкідливих речовин. У порівнянні з двигунами з упорскуванням бензину у впускний трубопровід ці двигуни дозв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ляють заощаджувати до 15%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лива. Однак частину зекономленого палива доводиться витрачати на регенерацію нейтралізатора нак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пичувального типу, чутливого до наявності сірки в паливі. Тому економії палива доводиться домагатися сукупністю заходів:</w:t>
      </w:r>
    </w:p>
    <w:p w:rsidR="00B20C79" w:rsidRDefault="00B20C79" w:rsidP="00B20C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рециркуляцією відпрацьованих газів (2%);</w:t>
      </w:r>
    </w:p>
    <w:p w:rsidR="00B20C79" w:rsidRDefault="00B20C79" w:rsidP="00B20C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спалюванням бідних сумішей (3%);</w:t>
      </w:r>
    </w:p>
    <w:p w:rsidR="00B20C79" w:rsidRDefault="00B20C79" w:rsidP="00B20C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безпосереднім упорскуванням (8%);</w:t>
      </w:r>
    </w:p>
    <w:p w:rsidR="00B20C79" w:rsidRDefault="00B20C79" w:rsidP="00B20C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електронним регулюванням системи охолодження (1,5%);</w:t>
      </w:r>
    </w:p>
    <w:p w:rsidR="00B20C79" w:rsidRDefault="00B20C79" w:rsidP="00B20C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керуванням фазами газорозподілу (2,5%).</w:t>
      </w:r>
    </w:p>
    <w:p w:rsidR="00B20C7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Варто </w:t>
      </w:r>
      <w:proofErr w:type="spellStart"/>
      <w:r>
        <w:rPr>
          <w:rFonts w:ascii="Times New Roman" w:hAnsi="Times New Roman"/>
          <w:sz w:val="32"/>
          <w:szCs w:val="32"/>
        </w:rPr>
        <w:t>зазнач</w:t>
      </w:r>
      <w:r>
        <w:rPr>
          <w:rFonts w:ascii="Times New Roman" w:hAnsi="Times New Roman"/>
          <w:sz w:val="32"/>
          <w:szCs w:val="32"/>
          <w:lang w:val="uk-UA"/>
        </w:rPr>
        <w:t>ити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, що пошарове сумішоутворення застосовуєт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ся лише на режимах малих навантажень (до 30% потужності). На інших реж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мах двигун працює на гомогенній суміші.</w:t>
      </w:r>
    </w:p>
    <w:p w:rsidR="00B20C7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Для забезпечення пошарового сумішоутворення необхідно створити в циліндрі і на його вході погоджений рух повітря та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лива, щоб у потрібний момент біля електродів січки утворилася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ливоповітряна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суміш, придатна до запалювання. </w:t>
      </w:r>
    </w:p>
    <w:p w:rsidR="00B20C7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Це досягається сукупністю заходів, закладених у конструкції дет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лей впускного тракту, камери згоряння, компонентів паливної апарат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ри, моделі функціонування системи керування, а саме:</w:t>
      </w:r>
    </w:p>
    <w:p w:rsidR="00B20C79" w:rsidRDefault="00B20C79" w:rsidP="00B20C79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зміною геометрії впускного тракту;</w:t>
      </w:r>
    </w:p>
    <w:p w:rsidR="00B20C79" w:rsidRDefault="00B20C79" w:rsidP="00B20C79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спеціальною формою камери згоряння;</w:t>
      </w:r>
    </w:p>
    <w:p w:rsidR="00B20C79" w:rsidRDefault="00B20C79" w:rsidP="00B20C79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розташуванням форсунки й характеристикою її розпилювача;</w:t>
      </w:r>
    </w:p>
    <w:p w:rsidR="00B20C79" w:rsidRDefault="00B20C79" w:rsidP="00B20C79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наявністю моделі, що адекватно описує процеси сумішоутв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рення і згоряння;</w:t>
      </w:r>
    </w:p>
    <w:p w:rsidR="00B20C79" w:rsidRDefault="00B20C79" w:rsidP="00B20C79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наявністю датчиків, виконавчих пристроїв і програмно-апаратних засобів, що дозволяють реалізувати складні алгори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ми керування.</w:t>
      </w: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Система живлення повітрям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 xml:space="preserve">У верхній частині впускного </w:t>
      </w:r>
      <w:proofErr w:type="spellStart"/>
      <w:r>
        <w:rPr>
          <w:rFonts w:ascii="Times New Roman" w:hAnsi="Times New Roman"/>
          <w:bCs/>
          <w:sz w:val="32"/>
          <w:szCs w:val="32"/>
          <w:lang w:val="uk-UA"/>
        </w:rPr>
        <w:t>колектора</w:t>
      </w:r>
      <w:proofErr w:type="spellEnd"/>
      <w:r>
        <w:rPr>
          <w:rFonts w:ascii="Times New Roman" w:hAnsi="Times New Roman"/>
          <w:bCs/>
          <w:sz w:val="32"/>
          <w:szCs w:val="32"/>
          <w:lang w:val="uk-UA"/>
        </w:rPr>
        <w:t xml:space="preserve"> (рис.33.1, </w:t>
      </w:r>
      <w:r>
        <w:rPr>
          <w:rFonts w:ascii="Times New Roman" w:hAnsi="Times New Roman"/>
          <w:bCs/>
          <w:i/>
          <w:sz w:val="32"/>
          <w:szCs w:val="32"/>
          <w:lang w:val="uk-UA"/>
        </w:rPr>
        <w:t>а</w:t>
      </w:r>
      <w:r>
        <w:rPr>
          <w:rFonts w:ascii="Times New Roman" w:hAnsi="Times New Roman"/>
          <w:bCs/>
          <w:sz w:val="32"/>
          <w:szCs w:val="32"/>
          <w:lang w:val="uk-UA"/>
        </w:rPr>
        <w:t>) розташ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ваний двопозиційний перемикач трубопроводів у вигляді золотника з вакуумним приводом.</w:t>
      </w:r>
      <w:r>
        <w:rPr>
          <w:rFonts w:ascii="Times New Roman" w:hAnsi="Times New Roman"/>
          <w:sz w:val="32"/>
          <w:szCs w:val="32"/>
          <w:lang w:val="uk-UA"/>
        </w:rPr>
        <w:t xml:space="preserve"> Він забезпечує сприятливе протікання хар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ктеристики крутного моменту або досягнення максимальної поту</w:t>
      </w:r>
      <w:r>
        <w:rPr>
          <w:rFonts w:ascii="Times New Roman" w:hAnsi="Times New Roman"/>
          <w:sz w:val="32"/>
          <w:szCs w:val="32"/>
          <w:lang w:val="uk-UA"/>
        </w:rPr>
        <w:t>ж</w:t>
      </w:r>
      <w:r>
        <w:rPr>
          <w:rFonts w:ascii="Times New Roman" w:hAnsi="Times New Roman"/>
          <w:sz w:val="32"/>
          <w:szCs w:val="32"/>
          <w:lang w:val="uk-UA"/>
        </w:rPr>
        <w:t>ності. Момент 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ремикання визначається електронною системою по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багатопараметровій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характеристиці з урахуванням навантаження двигуна, частоти обертання колінчастого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і температури охол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дної рідини.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нижній частині впускної системи (</w:t>
      </w:r>
      <w:r>
        <w:rPr>
          <w:rFonts w:ascii="Times New Roman" w:hAnsi="Times New Roman"/>
          <w:bCs/>
          <w:sz w:val="32"/>
          <w:szCs w:val="32"/>
          <w:lang w:val="uk-UA"/>
        </w:rPr>
        <w:t>рис.</w:t>
      </w:r>
      <w:r>
        <w:rPr>
          <w:rFonts w:ascii="Times New Roman" w:hAnsi="Times New Roman"/>
          <w:sz w:val="32"/>
          <w:szCs w:val="32"/>
          <w:lang w:val="uk-UA"/>
        </w:rPr>
        <w:t xml:space="preserve">33.1, </w:t>
      </w:r>
      <w:r>
        <w:rPr>
          <w:rFonts w:ascii="Times New Roman" w:hAnsi="Times New Roman"/>
          <w:i/>
          <w:sz w:val="32"/>
          <w:szCs w:val="32"/>
          <w:lang w:val="uk-UA"/>
        </w:rPr>
        <w:t>г</w:t>
      </w:r>
      <w:r>
        <w:rPr>
          <w:rFonts w:ascii="Times New Roman" w:hAnsi="Times New Roman"/>
          <w:sz w:val="32"/>
          <w:szCs w:val="32"/>
          <w:lang w:val="uk-UA"/>
        </w:rPr>
        <w:t>) розташовані чотири заслінки, які повертаються за допомогою електропривода V157, що діє на їхній загальний вал. Убудований в електропривод потенціометр G336 забезпечує зворотний зв’язок із блоком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двигуном J220.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роботі двигуна на режимах з високим навантаженням і при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соких частотах обертання золотники відкриті (рис.33.1, </w:t>
      </w:r>
      <w:r>
        <w:rPr>
          <w:rFonts w:ascii="Times New Roman" w:hAnsi="Times New Roman"/>
          <w:i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) і повітря проходить у циліндри через обидві частини впускних кан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лів. Великий перетин впускного каналу забезпечує наповнення ц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ліндра, необхідне для одержання високої потужності й крутного моменту.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B54BE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74080" cy="32308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Рис.33.1. Компоненти впускного тракту: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а </w:t>
      </w:r>
      <w:r>
        <w:rPr>
          <w:rFonts w:ascii="Times New Roman" w:hAnsi="Times New Roman"/>
          <w:sz w:val="28"/>
          <w:szCs w:val="28"/>
          <w:lang w:val="uk-UA"/>
        </w:rPr>
        <w:t xml:space="preserve">– загальний вид впускного тракту; </w:t>
      </w:r>
      <w:r>
        <w:rPr>
          <w:rFonts w:ascii="Times New Roman" w:hAnsi="Times New Roman"/>
          <w:i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 – з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лотник перебуває в положенні, що відповідає підвищенню максимальної потужності; при цьому повітря надх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дить у двигун одночасно через короткі й довгі трубопроводи; </w:t>
      </w:r>
      <w:r>
        <w:rPr>
          <w:rFonts w:ascii="Times New Roman" w:hAnsi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– золотник перебуває в положенні, що відповідає пі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вищенню максимальн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го крутного моменту; при цьому повітря надходить у двигун тільки через довгі трубопроводи;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г </w:t>
      </w:r>
      <w:r>
        <w:rPr>
          <w:rFonts w:ascii="Times New Roman" w:hAnsi="Times New Roman"/>
          <w:sz w:val="28"/>
          <w:szCs w:val="28"/>
          <w:lang w:val="uk-UA"/>
        </w:rPr>
        <w:t>– модуль заслінок з електроприв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дом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роботі двигуна на пошаровій і бідній гомогенній сумішах, а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кож на деяких режимах з використанням гомогенних сумішей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стехіоме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ричного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складу (рис.33.2) заслінки перекривають нижні частини впускних каналів (рис.33.1, </w:t>
      </w:r>
      <w:r>
        <w:rPr>
          <w:rFonts w:ascii="Times New Roman" w:hAnsi="Times New Roman"/>
          <w:i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), розташованих у головці ц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ліндрів.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цьому повітря проходить у циліндри тільки через верхні частини впускних каналів. Форма верхньої частини впускного кан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лу під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брана таким чином, щоб повітря, що впускається в циліндр, закручувалося на вході в нього. Крім того, підвищена швидкість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вітря через вузький к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нал сприяє кращому сумішоутворенню.</w:t>
      </w:r>
    </w:p>
    <w:p w:rsidR="00B20C79" w:rsidRPr="00A07915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1798320</wp:posOffset>
                </wp:positionV>
                <wp:extent cx="343535" cy="266700"/>
                <wp:effectExtent l="0" t="0" r="1905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C79" w:rsidRPr="00CE5E29" w:rsidRDefault="00B20C79" w:rsidP="00B20C7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99pt;margin-top:141.6pt;width:27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" stroked="f">
                <v:textbox>
                  <w:txbxContent>
                    <w:p w:rsidR="00B20C79" w:rsidRPr="00CE5E29" w:rsidRDefault="00B20C79" w:rsidP="00B20C7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1836420</wp:posOffset>
                </wp:positionV>
                <wp:extent cx="343535" cy="266700"/>
                <wp:effectExtent l="0" t="0" r="1905" b="63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C79" w:rsidRPr="00CE5E29" w:rsidRDefault="00B20C79" w:rsidP="00B20C7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243pt;margin-top:144.6pt;width:27.0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tIngIAABs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" stroked="f">
                <v:textbox>
                  <w:txbxContent>
                    <w:p w:rsidR="00B20C79" w:rsidRPr="00CE5E29" w:rsidRDefault="00B20C79" w:rsidP="00B20C7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1836420</wp:posOffset>
                </wp:positionV>
                <wp:extent cx="343535" cy="266700"/>
                <wp:effectExtent l="0" t="0" r="1905" b="6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C79" w:rsidRPr="00CE5E29" w:rsidRDefault="00B20C79" w:rsidP="00B20C7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405pt;margin-top:144.6pt;width:27.0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" stroked="f">
                <v:textbox>
                  <w:txbxContent>
                    <w:p w:rsidR="00B20C79" w:rsidRPr="00CE5E29" w:rsidRDefault="00B20C79" w:rsidP="00B20C7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6D00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699760" cy="2682240"/>
            <wp:effectExtent l="0" t="0" r="0" b="3810"/>
            <wp:docPr id="4" name="Рисунок 4" descr="Камера сгор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ра сгор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Рис.33.2</w:t>
      </w:r>
      <w:r>
        <w:rPr>
          <w:rFonts w:ascii="Times New Roman" w:hAnsi="Times New Roman"/>
          <w:bCs/>
          <w:sz w:val="28"/>
          <w:szCs w:val="28"/>
          <w:lang w:val="uk-UA"/>
        </w:rPr>
        <w:t>. Схема руху повітряного заряду у впускному колекторі та у камері згоряння при пошаровому (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б</w:t>
      </w:r>
      <w:r>
        <w:rPr>
          <w:rFonts w:ascii="Times New Roman" w:hAnsi="Times New Roman"/>
          <w:bCs/>
          <w:sz w:val="28"/>
          <w:szCs w:val="28"/>
          <w:lang w:val="uk-UA"/>
        </w:rPr>
        <w:t>) і гомогенному (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bCs/>
          <w:sz w:val="28"/>
          <w:szCs w:val="28"/>
          <w:lang w:val="uk-UA"/>
        </w:rPr>
        <w:t>) сумішоутворенні: 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др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сельна заслінка з електроприводом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впускна заслінка (золотник) з вакуу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ним приводом; 3 – роздільники впускних каналів; 4 – електромагнітна форс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нка; 5 – впускний клапан; 6 – свіча запалювання</w:t>
      </w: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Функціональна схема системи живлення повітрям наведене на рис.33.3.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43600" cy="3474720"/>
            <wp:effectExtent l="0" t="0" r="0" b="0"/>
            <wp:docPr id="3" name="Рисунок 3" descr="VW FSI 2 л система впу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W FSI 2 л система впус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79" w:rsidRPr="004B6D00" w:rsidRDefault="00B20C79" w:rsidP="00B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Рис.33.3.Функціональна схема системи живлення повітрям: 1 – повітряний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фільтр; 2 – датчик масової витрати повітря (G70) з датчиком температури п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вітря на впуску (G42) для точнішого визначення навантаження двигуна; 3 – впускний колектор; 4 – дросельна заслінка; 5 – блок керування дросельною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заслінкою (J338); 6 – вакуумний привод вузла керування геометрією впускн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колектора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7 – потенціометр впус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них заслінок G336; 8 – датчик тиску у впускному трубопроводі (G71) для розрахунку кількості відпрацьованих г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зів,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перепускаються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9 – датчик тиску (G294) для регулювання розрідже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ня в магістралі до вакуумного підсилювача гальмового пр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вода; 10 – датчик кутового положення колінчастого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11 – датчик кутового положення ро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подільного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12 – клапан керування приводом заслінок N316; 13 – клапан продувки адсорбера (N80); 14 – електромагнітний клапан системи рециркул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ції відпрацьованих газів (G212, N18) зі збільшеними пр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хідними перетинами для перепуску більшої кількості газів; 15 – блок керування системою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Motronic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MED 9.5.10 (J220)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Режими роботи двигуна і способи їхньої реалізації</w:t>
      </w: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B20C7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Cs/>
          <w:i/>
          <w:sz w:val="32"/>
          <w:szCs w:val="32"/>
          <w:lang w:val="uk-UA"/>
        </w:rPr>
        <w:t>Режим з пошаровим сумішоутворенням.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/>
          <w:sz w:val="32"/>
          <w:szCs w:val="32"/>
          <w:lang w:val="uk-UA"/>
        </w:rPr>
        <w:t>Паливо впорскується під час   такту стиску безпосередньо перед моментом запалювання.</w:t>
      </w: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i/>
          <w:sz w:val="32"/>
          <w:szCs w:val="32"/>
          <w:lang w:val="uk-UA"/>
        </w:rPr>
        <w:t>Режим з гомогенним сумішоутворенням.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Паливо впорскується під час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кту впуску, що забезпечує більше ефективне його змішування із пові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рям, що надходить.</w:t>
      </w:r>
    </w:p>
    <w:p w:rsidR="00B20C7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i/>
          <w:sz w:val="32"/>
          <w:szCs w:val="32"/>
          <w:lang w:val="uk-UA"/>
        </w:rPr>
        <w:t>Економічний режим з гомогенним сумішоутворенням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забезп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чуєт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 xml:space="preserve">ся у фазі переходу з пошарового в гомогенний. </w:t>
      </w:r>
    </w:p>
    <w:p w:rsidR="00B20C7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i/>
          <w:sz w:val="32"/>
          <w:szCs w:val="32"/>
          <w:lang w:val="uk-UA"/>
        </w:rPr>
        <w:t xml:space="preserve">Режим з </w:t>
      </w:r>
      <w:proofErr w:type="spellStart"/>
      <w:r>
        <w:rPr>
          <w:rFonts w:ascii="Times New Roman" w:hAnsi="Times New Roman"/>
          <w:bCs/>
          <w:i/>
          <w:sz w:val="32"/>
          <w:szCs w:val="32"/>
          <w:lang w:val="uk-UA"/>
        </w:rPr>
        <w:t>гомогенно</w:t>
      </w:r>
      <w:proofErr w:type="spellEnd"/>
      <w:r>
        <w:rPr>
          <w:rFonts w:ascii="Times New Roman" w:hAnsi="Times New Roman"/>
          <w:bCs/>
          <w:i/>
          <w:sz w:val="32"/>
          <w:szCs w:val="32"/>
          <w:lang w:val="uk-UA"/>
        </w:rPr>
        <w:t xml:space="preserve"> – пошаровим сумішоутворенням: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на такті впу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 впорскується перша порція близько 75% палива, утворюючи бідну г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могенну суміш (рис.33.4). </w:t>
      </w:r>
    </w:p>
    <w:p w:rsidR="00B20C79" w:rsidRPr="00456A4D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>Друге упорскування (залишок палива близько 25 %) відбув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ється на такті стиску і створює біля запалювальної свічки багату легко займисту суміш. Такий режим подвійного упорскування на низьких частотах обе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 xml:space="preserve">тання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двигуна є перехідним етапом між пошаровим і гомогенним режимом. Він характеризується меншими викидами сажі в атмосферу в порівнянні з пошаровим режимом, і меншою витратою палива в порі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нянні з гомогенним режимом</w:t>
      </w:r>
      <w:r w:rsidRPr="00CE5E29">
        <w:rPr>
          <w:rFonts w:ascii="Times New Roman" w:hAnsi="Times New Roman"/>
          <w:sz w:val="32"/>
          <w:szCs w:val="32"/>
        </w:rPr>
        <w:t>.</w:t>
      </w:r>
    </w:p>
    <w:p w:rsidR="00B20C7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32"/>
          <w:szCs w:val="32"/>
          <w:lang w:val="uk-UA"/>
        </w:rPr>
      </w:pPr>
      <w:r>
        <w:rPr>
          <w:rFonts w:ascii="Times New Roman" w:hAnsi="Times New Roman"/>
          <w:bCs/>
          <w:i/>
          <w:sz w:val="32"/>
          <w:szCs w:val="32"/>
          <w:lang w:val="uk-UA"/>
        </w:rPr>
        <w:t>Режим з гомогенним антидетонаційним сумішоутворенням.</w:t>
      </w: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Із впровадженням подвійного упорскування при повнім навант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женні відпала необхідність «пізньому» запалюванні, оскільки зн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ження детонації вдалося досягти завдяки пошаровому розподілу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п</w:t>
      </w:r>
      <w:r>
        <w:rPr>
          <w:rFonts w:ascii="Times New Roman" w:hAnsi="Times New Roman"/>
          <w:sz w:val="32"/>
          <w:szCs w:val="32"/>
          <w:lang w:val="uk-UA"/>
        </w:rPr>
        <w:t>риснутого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палива. 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обхідний крутний момент зберігається при цьому за рахунок оптимальн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кута випередження запалювання.</w:t>
      </w:r>
    </w:p>
    <w:p w:rsidR="00B20C79" w:rsidRDefault="00B20C79" w:rsidP="00B20C7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Cs/>
          <w:i/>
          <w:sz w:val="32"/>
          <w:szCs w:val="32"/>
          <w:lang w:val="uk-UA"/>
        </w:rPr>
        <w:lastRenderedPageBreak/>
        <w:t xml:space="preserve">Примітка: </w:t>
      </w:r>
      <w:r>
        <w:rPr>
          <w:rFonts w:ascii="Times New Roman" w:hAnsi="Times New Roman"/>
          <w:sz w:val="32"/>
          <w:szCs w:val="32"/>
          <w:lang w:val="uk-UA"/>
        </w:rPr>
        <w:t>в економічному гомогенному, антидетонаційному й 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жимі нагрівання каталізатора упорскування здійснюється двічі: на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кті впуску й на такті стиску.</w:t>
      </w:r>
    </w:p>
    <w:p w:rsidR="00B20C79" w:rsidRPr="00CE5E2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821680" cy="3596640"/>
            <wp:effectExtent l="0" t="0" r="7620" b="3810"/>
            <wp:docPr id="2" name="Рисунок 2" descr="Режимы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жимы рабо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Рис.33.4. Зони використання способів сумішоутворення залежно від реж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мів роботи двигуна: a – область режимів роботи двигуна при малих навантаже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нях з розшаруванням заряду й рециркуляцією ВГ; упорскування палива зді</w:t>
      </w:r>
      <w:r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снюється під час такту стиску безпосередньо перед моментом запалювання, </w:t>
      </w:r>
      <w:r>
        <w:rPr>
          <w:rFonts w:ascii="Times New Roman" w:hAnsi="Times New Roman"/>
          <w:position w:val="-6"/>
          <w:sz w:val="28"/>
          <w:szCs w:val="28"/>
          <w:lang w:val="uk-UA"/>
        </w:rPr>
        <w:object w:dxaOrig="2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2pt" o:ole="">
            <v:imagedata r:id="rId9" o:title=""/>
          </v:shape>
          <o:OLEObject Type="Embed" ProgID="Equation.3" ShapeID="_x0000_i1025" DrawAspect="Content" ObjectID="_1518506064" r:id="rId10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=1,6 – 3. b – область режимів роботи двигуна при малих навантаженнях з гомогенною сумішшю </w:t>
      </w:r>
      <w:r>
        <w:rPr>
          <w:rFonts w:ascii="Times New Roman" w:hAnsi="Times New Roman"/>
          <w:position w:val="-6"/>
          <w:sz w:val="28"/>
          <w:szCs w:val="28"/>
          <w:lang w:val="uk-UA"/>
        </w:rPr>
        <w:object w:dxaOrig="280" w:dyaOrig="260">
          <v:shape id="_x0000_i1026" type="#_x0000_t75" style="width:14.4pt;height:12pt" o:ole="">
            <v:imagedata r:id="rId11" o:title=""/>
          </v:shape>
          <o:OLEObject Type="Embed" ProgID="Equation.3" ShapeID="_x0000_i1026" DrawAspect="Content" ObjectID="_1518506065" r:id="rId12"/>
        </w:object>
      </w:r>
      <w:r>
        <w:rPr>
          <w:rFonts w:ascii="Times New Roman" w:hAnsi="Times New Roman"/>
          <w:sz w:val="28"/>
          <w:szCs w:val="28"/>
          <w:lang w:val="uk-UA"/>
        </w:rPr>
        <w:t>=1,5 без рециркуляції ВГ; c – область режимів роб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ти двигуна з гомогенною сумішшю при </w:t>
      </w:r>
      <w:r>
        <w:rPr>
          <w:rFonts w:ascii="Times New Roman" w:hAnsi="Times New Roman"/>
          <w:position w:val="-6"/>
          <w:sz w:val="28"/>
          <w:szCs w:val="28"/>
          <w:lang w:val="uk-UA"/>
        </w:rPr>
        <w:object w:dxaOrig="700" w:dyaOrig="320">
          <v:shape id="_x0000_i1027" type="#_x0000_t75" style="width:36pt;height:16.8pt" o:ole="">
            <v:imagedata r:id="rId13" o:title=""/>
          </v:shape>
          <o:OLEObject Type="Embed" ProgID="Equation.3" ShapeID="_x0000_i1027" DrawAspect="Content" ObjectID="_1518506066" r:id="rId14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з рециркуляцією ВГ; d – о</w:t>
      </w:r>
      <w:r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ласть режимів роботи двигуна підвищеної потужності з гомогенною сумі</w:t>
      </w:r>
      <w:r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 xml:space="preserve">шю при </w:t>
      </w:r>
      <w:r>
        <w:rPr>
          <w:rFonts w:ascii="Times New Roman" w:hAnsi="Times New Roman"/>
          <w:position w:val="-6"/>
          <w:sz w:val="28"/>
          <w:szCs w:val="28"/>
          <w:lang w:val="uk-UA"/>
        </w:rPr>
        <w:object w:dxaOrig="680" w:dyaOrig="320">
          <v:shape id="_x0000_i1028" type="#_x0000_t75" style="width:33.6pt;height:16.8pt" o:ole="">
            <v:imagedata r:id="rId15" o:title=""/>
          </v:shape>
          <o:OLEObject Type="Embed" ProgID="Equation.3" ShapeID="_x0000_i1028" DrawAspect="Content" ObjectID="_1518506067" r:id="rId16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без рециркуляції ВГ</w:t>
      </w:r>
    </w:p>
    <w:p w:rsidR="00B20C79" w:rsidRPr="00B2633F" w:rsidRDefault="00B20C79" w:rsidP="00B20C7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20C7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Система паливоподачі</w:t>
      </w:r>
    </w:p>
    <w:p w:rsidR="00B20C79" w:rsidRPr="00B2633F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Система складається із двох контурів: високого та низького тиску (рис.33.5). Дуже маленька частина палива підводить у цилі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дри через систему вловлювання пар бензину. Основна ж паливоп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дача здійсн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ється через електромагнітні форсунки високого тиску.</w:t>
      </w:r>
    </w:p>
    <w:p w:rsidR="00B20C79" w:rsidRPr="00B2633F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20C79" w:rsidRPr="00456A4D" w:rsidRDefault="00B20C79" w:rsidP="00B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Контур низького тиску</w:t>
      </w:r>
    </w:p>
    <w:p w:rsidR="00B20C79" w:rsidRPr="00B2633F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Контур низького тиску охоплює частина паливної системи від ро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ташованого в баку електронасоса до насоса високого тиску. Тиск палива в цьому контурі звичайно дорівнює 300 кПа і тільки при п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ску гарячого двигуна може бути підвищене до 580 кПа.</w:t>
      </w: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контур низького тиску входять: паливний бак, накопичувач, вхі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 xml:space="preserve">ний фільтр,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паливопідкачувальний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насос із електроприводом, 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вний фільтр, датчик низького тиску палива, електронний блок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вання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вопідкачувальним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насосом. У даній системі електронний блок керує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паливопідкачувальним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насосом по тиску та продукти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ності. Для цього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користовується сигнал датчика низького тиску палива.</w:t>
      </w:r>
    </w:p>
    <w:p w:rsidR="00B20C79" w:rsidRPr="00B2633F" w:rsidRDefault="00B20C79" w:rsidP="00B20C7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CE5E29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85216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7" t="31102" r="23195" b="40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79" w:rsidRDefault="00B20C79" w:rsidP="00B20C7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Рис.33.5. Функціональна схема підсистеми упорскування бензину в камеру згоря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ня: 1 – паливний бак; 2 – накопичувач палива; 3 – вхідний фільтр; 4 – паливний 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сос низького тиску із електроприводом; 5 – паливний фільтр; 6 – датчик низького тиску палива; 7 – паливний насос високого тиску; 8 – елек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ромагнітний клапан р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гулятора тиску; 9 – датчик високого тиску палива;10 – паливна рампа; 11 – запобіжний клапан перевищення тиску; 12 – електрома</w:t>
      </w:r>
      <w:r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нітні форсунки; 13 – електронний блок керування двигуном; 14 – електр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нний блок керування паливним насосом 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зького тиску</w:t>
      </w:r>
    </w:p>
    <w:p w:rsidR="00B20C79" w:rsidRPr="00B2633F" w:rsidRDefault="00B20C79" w:rsidP="00B2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Контур високого тиску</w:t>
      </w:r>
    </w:p>
    <w:p w:rsidR="00B20C79" w:rsidRPr="00B2633F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Контур високого тиску починається з паливного насоса вис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кого 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ску, що подає паливо в паливну рампу. У контур високого тиску входять: паливний насос високого тиску, трубопроводи вис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кого тиску,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ливна рампа, датчик високого тиску палива, клапан регулятора тиску, електр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магнітні форсунки високого тиску.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рампі встановлений датчик високого тиску палива, сигнали як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використовуються для підтримки та регулювання тиску в діап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зоні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від 5,0 до 10,0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Мпа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за допомогою клапана регулятора. Упор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кування палива в циліндри здійснюється через форсунки високого тиску. Щоб одержати найкращий розподіл палива при пошаровому сумішоутворенні, кут кон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са паливного факела прийнятий рівним 70°, а вісь конуса нахилена на 20°.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Електронний  блок керування двигуном подає на форсунки к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руючі імпульси напругою порядку 90 Вольтів, щоб забезпечити швидке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криття форсунки (фаза попереднього намагнічування). При такій напрузі струм в обмотці досягає 10 Амперів. Далі, щоб  утримувати її клапан у 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дкритому стані, досить подати 30 Вольт. При цьому струм утримання в її обмотці дорівнює 3 – 4 Амперам.</w:t>
      </w:r>
    </w:p>
    <w:p w:rsidR="00B20C79" w:rsidRPr="00B2633F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Керування фазами газорозподілу</w:t>
      </w:r>
    </w:p>
    <w:p w:rsidR="00B20C79" w:rsidRPr="00B2633F" w:rsidRDefault="00B20C79" w:rsidP="00B2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Двигун має два верхніх розподільних вали з безступінчастою зміною фаз впуску. Керу</w:t>
      </w:r>
      <w:r>
        <w:rPr>
          <w:rFonts w:ascii="Times New Roman" w:hAnsi="Times New Roman"/>
          <w:bCs/>
          <w:sz w:val="32"/>
          <w:szCs w:val="32"/>
          <w:lang w:val="uk-UA"/>
        </w:rPr>
        <w:t>є фазами контролер через електромагні</w:t>
      </w:r>
      <w:r>
        <w:rPr>
          <w:rFonts w:ascii="Times New Roman" w:hAnsi="Times New Roman"/>
          <w:bCs/>
          <w:sz w:val="32"/>
          <w:szCs w:val="32"/>
          <w:lang w:val="uk-UA"/>
        </w:rPr>
        <w:t>т</w:t>
      </w:r>
      <w:r>
        <w:rPr>
          <w:rFonts w:ascii="Times New Roman" w:hAnsi="Times New Roman"/>
          <w:bCs/>
          <w:sz w:val="32"/>
          <w:szCs w:val="32"/>
          <w:lang w:val="uk-UA"/>
        </w:rPr>
        <w:t>ний клапан. На один з валів насаджена гідромуфта.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Клапан устано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лений на корпусі ро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подільних валів; він підключений до системи змащення двиг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на.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Залежно від положення клапана, який є виконавчим пристроєм у системі керування фазами газорозподілу, олива подається до му</w:t>
      </w:r>
      <w:r>
        <w:rPr>
          <w:rFonts w:ascii="Times New Roman" w:hAnsi="Times New Roman"/>
          <w:sz w:val="32"/>
          <w:szCs w:val="32"/>
          <w:lang w:val="uk-UA"/>
        </w:rPr>
        <w:t>ф</w:t>
      </w:r>
      <w:r>
        <w:rPr>
          <w:rFonts w:ascii="Times New Roman" w:hAnsi="Times New Roman"/>
          <w:sz w:val="32"/>
          <w:szCs w:val="32"/>
          <w:lang w:val="uk-UA"/>
        </w:rPr>
        <w:t>ти ч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рез один або через обидва канали.</w:t>
      </w:r>
    </w:p>
    <w:p w:rsidR="00B20C79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Залежно від підключення того або іншого каналу здійснюється 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рест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новка ротора муфти в положення «рано», «пізно» або ж він утримується в певнім фіксованім положенні. Одночасно з ротором муфти повертається впускний розподільний вал, на який ротор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гвинчений. При виході клапана керування з ладу перестановка ро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 xml:space="preserve">подільного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прип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няється.</w:t>
      </w:r>
    </w:p>
    <w:p w:rsidR="00B20C79" w:rsidRPr="00B2633F" w:rsidRDefault="00B20C79" w:rsidP="00B2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B20C79" w:rsidRPr="00B2633F" w:rsidRDefault="00B20C79" w:rsidP="00B20C7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20C7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По макету з компонентами двигуна FSI і презентація двигунів VW FSI 1,6 і </w:t>
      </w:r>
      <w:smartTag w:uri="urn:schemas-microsoft-com:office:smarttags" w:element="metricconverter">
        <w:smartTagPr>
          <w:attr w:name="ProductID" w:val="2,0 л"/>
        </w:smartTagPr>
        <w:r>
          <w:rPr>
            <w:rFonts w:ascii="Times New Roman" w:hAnsi="Times New Roman"/>
            <w:sz w:val="32"/>
            <w:szCs w:val="32"/>
            <w:lang w:val="uk-UA"/>
          </w:rPr>
          <w:t>2,0 л</w:t>
        </w:r>
      </w:smartTag>
      <w:r>
        <w:rPr>
          <w:rFonts w:ascii="Times New Roman" w:hAnsi="Times New Roman"/>
          <w:sz w:val="32"/>
          <w:szCs w:val="32"/>
          <w:lang w:val="uk-UA"/>
        </w:rPr>
        <w:t xml:space="preserve"> вивчити пристрій і роботу двигунів.</w:t>
      </w:r>
    </w:p>
    <w:p w:rsidR="00B20C79" w:rsidRDefault="00B20C79" w:rsidP="00B20C7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 осцилограмах за допомогою системи збору даних проанал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зув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ти робочі процеси в системах двигуна. </w:t>
      </w:r>
    </w:p>
    <w:p w:rsidR="00B20C79" w:rsidRPr="00B2633F" w:rsidRDefault="00B20C79" w:rsidP="00B20C7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B20C79" w:rsidRDefault="00B20C79" w:rsidP="00B20C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B20C79" w:rsidRDefault="00B20C79" w:rsidP="00B20C7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20C79" w:rsidRDefault="00B20C79" w:rsidP="00B20C79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Перелічіть основні компоненти підсистеми упорскування бе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зину в камеру згоряння.</w:t>
      </w:r>
    </w:p>
    <w:p w:rsidR="00B20C79" w:rsidRDefault="00B20C79" w:rsidP="00B20C79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Перелічіть переваги безпосереднього упорскування бензину в камеру згоряння.</w:t>
      </w:r>
    </w:p>
    <w:p w:rsidR="00B20C79" w:rsidRDefault="00B20C79" w:rsidP="00B20C79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Перелічіть недоліки безпосереднього упорскування бензину в камеру згоряння.</w:t>
      </w:r>
    </w:p>
    <w:p w:rsidR="00B20C79" w:rsidRDefault="00B20C79" w:rsidP="00B20C79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експлуатаційні властивості двигуна поліпшуються завдяки безп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середньому упорскуванню бензину та мікропроцесорному керува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 xml:space="preserve">ню? </w:t>
      </w:r>
    </w:p>
    <w:p w:rsidR="00251DC4" w:rsidRPr="00B20C79" w:rsidRDefault="00251DC4">
      <w:pPr>
        <w:rPr>
          <w:lang w:val="uk-UA"/>
        </w:rPr>
      </w:pPr>
      <w:bookmarkStart w:id="0" w:name="_GoBack"/>
      <w:bookmarkEnd w:id="0"/>
    </w:p>
    <w:sectPr w:rsidR="00251DC4" w:rsidRPr="00B2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9FA"/>
    <w:multiLevelType w:val="hybridMultilevel"/>
    <w:tmpl w:val="4EF2EF34"/>
    <w:lvl w:ilvl="0" w:tplc="154C4C3A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87784"/>
    <w:multiLevelType w:val="hybridMultilevel"/>
    <w:tmpl w:val="9AD66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4745C"/>
    <w:multiLevelType w:val="hybridMultilevel"/>
    <w:tmpl w:val="738C661A"/>
    <w:lvl w:ilvl="0" w:tplc="154C4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42C22"/>
    <w:multiLevelType w:val="hybridMultilevel"/>
    <w:tmpl w:val="8B665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53178"/>
    <w:multiLevelType w:val="hybridMultilevel"/>
    <w:tmpl w:val="200EFC36"/>
    <w:lvl w:ilvl="0" w:tplc="154C4C3A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79"/>
    <w:rsid w:val="00251DC4"/>
    <w:rsid w:val="00B2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8304-2450-4325-97EA-976ED3F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2016-03-03T08:26:00Z</dcterms:created>
  <dcterms:modified xsi:type="dcterms:W3CDTF">2016-03-03T08:27:00Z</dcterms:modified>
</cp:coreProperties>
</file>