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BF" w:rsidRPr="009F06E1" w:rsidRDefault="006968BF" w:rsidP="006968BF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22</w:t>
      </w:r>
    </w:p>
    <w:p w:rsidR="006968BF" w:rsidRPr="009F06E1" w:rsidRDefault="006968BF" w:rsidP="006968BF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ВІБРАЦІЙНЕ ДІАГНОСТУВАННЯ ЦПГ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І КШМ</w:t>
      </w: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ДВ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И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ГУНА</w:t>
      </w:r>
    </w:p>
    <w:p w:rsidR="006968BF" w:rsidRPr="009F06E1" w:rsidRDefault="006968BF" w:rsidP="006968BF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 xml:space="preserve"> роботи</w:t>
      </w:r>
    </w:p>
    <w:p w:rsidR="006968BF" w:rsidRPr="009F06E1" w:rsidRDefault="006968BF" w:rsidP="006968BF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Освоїти вібраційні методи діагностування двигунів.</w:t>
      </w:r>
      <w:r>
        <w:rPr>
          <w:rFonts w:ascii="Times New Roman" w:hAnsi="Times New Roman"/>
          <w:sz w:val="32"/>
          <w:szCs w:val="32"/>
          <w:lang w:val="uk-UA"/>
        </w:rPr>
        <w:t xml:space="preserve"> В</w:t>
      </w:r>
      <w:r w:rsidRPr="009F06E1">
        <w:rPr>
          <w:rFonts w:ascii="Times New Roman" w:hAnsi="Times New Roman"/>
          <w:sz w:val="32"/>
          <w:szCs w:val="32"/>
          <w:lang w:val="uk-UA"/>
        </w:rPr>
        <w:t>ивчити зас</w:t>
      </w:r>
      <w:r>
        <w:rPr>
          <w:rFonts w:ascii="Times New Roman" w:hAnsi="Times New Roman"/>
          <w:sz w:val="32"/>
          <w:szCs w:val="32"/>
          <w:lang w:val="uk-UA"/>
        </w:rPr>
        <w:t>оби вібраційного діагностування. О</w:t>
      </w:r>
      <w:r w:rsidRPr="009F06E1">
        <w:rPr>
          <w:rFonts w:ascii="Times New Roman" w:hAnsi="Times New Roman"/>
          <w:sz w:val="32"/>
          <w:szCs w:val="32"/>
          <w:lang w:val="uk-UA"/>
        </w:rPr>
        <w:t>знайомитися з правилами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бору контрольних т</w:t>
      </w:r>
      <w:r>
        <w:rPr>
          <w:rFonts w:ascii="Times New Roman" w:hAnsi="Times New Roman"/>
          <w:sz w:val="32"/>
          <w:szCs w:val="32"/>
          <w:lang w:val="uk-UA"/>
        </w:rPr>
        <w:t>очок виміру вібрації. О</w:t>
      </w:r>
      <w:r w:rsidRPr="009F06E1">
        <w:rPr>
          <w:rFonts w:ascii="Times New Roman" w:hAnsi="Times New Roman"/>
          <w:sz w:val="32"/>
          <w:szCs w:val="32"/>
          <w:lang w:val="uk-UA"/>
        </w:rPr>
        <w:t>своїти послідовність в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мір</w:t>
      </w:r>
      <w:r>
        <w:rPr>
          <w:rFonts w:ascii="Times New Roman" w:hAnsi="Times New Roman"/>
          <w:sz w:val="32"/>
          <w:szCs w:val="32"/>
          <w:lang w:val="uk-UA"/>
        </w:rPr>
        <w:t>у вібрації анал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 xml:space="preserve">затором «Кварц» та </w:t>
      </w:r>
      <w:r w:rsidRPr="009F06E1">
        <w:rPr>
          <w:rFonts w:ascii="Times New Roman" w:hAnsi="Times New Roman"/>
          <w:sz w:val="32"/>
          <w:szCs w:val="32"/>
          <w:lang w:val="uk-UA"/>
        </w:rPr>
        <w:t>методику виявлення джерел вібрації ЦПГ і КШМ шляхом порівняння обмірюваних спектрал</w:t>
      </w:r>
      <w:r w:rsidRPr="009F06E1">
        <w:rPr>
          <w:rFonts w:ascii="Times New Roman" w:hAnsi="Times New Roman"/>
          <w:sz w:val="32"/>
          <w:szCs w:val="32"/>
          <w:lang w:val="uk-UA"/>
        </w:rPr>
        <w:t>ь</w:t>
      </w:r>
      <w:r w:rsidRPr="009F06E1">
        <w:rPr>
          <w:rFonts w:ascii="Times New Roman" w:hAnsi="Times New Roman"/>
          <w:sz w:val="32"/>
          <w:szCs w:val="32"/>
          <w:lang w:val="uk-UA"/>
        </w:rPr>
        <w:t>них складових вібрації з ро</w:t>
      </w:r>
      <w:r w:rsidRPr="009F06E1">
        <w:rPr>
          <w:rFonts w:ascii="Times New Roman" w:hAnsi="Times New Roman"/>
          <w:sz w:val="32"/>
          <w:szCs w:val="32"/>
          <w:lang w:val="uk-UA"/>
        </w:rPr>
        <w:t>з</w:t>
      </w:r>
      <w:r w:rsidRPr="009F06E1">
        <w:rPr>
          <w:rFonts w:ascii="Times New Roman" w:hAnsi="Times New Roman"/>
          <w:sz w:val="32"/>
          <w:szCs w:val="32"/>
          <w:lang w:val="uk-UA"/>
        </w:rPr>
        <w:t>рахунковими значеннями.</w:t>
      </w:r>
    </w:p>
    <w:p w:rsidR="006968BF" w:rsidRPr="00574D82" w:rsidRDefault="006968BF" w:rsidP="006968BF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6968BF" w:rsidRPr="009F06E1" w:rsidRDefault="006968BF" w:rsidP="006968B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Устаткування та інструмент</w:t>
      </w:r>
    </w:p>
    <w:p w:rsidR="006968BF" w:rsidRPr="009F06E1" w:rsidRDefault="006968BF" w:rsidP="006968BF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6968BF" w:rsidRPr="009F06E1" w:rsidRDefault="006968BF" w:rsidP="006968B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Віброперетворювач РА-023.</w:t>
      </w:r>
    </w:p>
    <w:p w:rsidR="006968BF" w:rsidRPr="009F06E1" w:rsidRDefault="006968BF" w:rsidP="006968B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Магніт для кріплення віброперетворювача в контрол</w:t>
      </w:r>
      <w:r w:rsidRPr="009F06E1">
        <w:rPr>
          <w:rFonts w:ascii="Times New Roman" w:hAnsi="Times New Roman"/>
          <w:sz w:val="32"/>
          <w:szCs w:val="32"/>
          <w:lang w:val="uk-UA"/>
        </w:rPr>
        <w:t>ь</w:t>
      </w:r>
      <w:r w:rsidRPr="009F06E1">
        <w:rPr>
          <w:rFonts w:ascii="Times New Roman" w:hAnsi="Times New Roman"/>
          <w:sz w:val="32"/>
          <w:szCs w:val="32"/>
          <w:lang w:val="uk-UA"/>
        </w:rPr>
        <w:t>ній точці.</w:t>
      </w:r>
    </w:p>
    <w:p w:rsidR="006968BF" w:rsidRPr="009F06E1" w:rsidRDefault="006968BF" w:rsidP="006968B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Віброаналізатор «Кварц».</w:t>
      </w:r>
    </w:p>
    <w:p w:rsidR="006968BF" w:rsidRPr="009F06E1" w:rsidRDefault="006968BF" w:rsidP="006968B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Кабель для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єднання віброперетворювача з віброаналізатором «Кварц».</w:t>
      </w:r>
    </w:p>
    <w:p w:rsidR="006968BF" w:rsidRPr="009F06E1" w:rsidRDefault="006968BF" w:rsidP="006968B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Фазовий відмітник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КР-020л з магнітною стійкою для визначе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ня ча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тоти обертання.</w:t>
      </w:r>
    </w:p>
    <w:p w:rsidR="006968BF" w:rsidRPr="009F06E1" w:rsidRDefault="006968BF" w:rsidP="006968B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ютер.</w:t>
      </w:r>
    </w:p>
    <w:p w:rsidR="006968BF" w:rsidRPr="009F06E1" w:rsidRDefault="006968BF" w:rsidP="006968B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Програмне забезпечення «Діамант 2».</w:t>
      </w:r>
    </w:p>
    <w:p w:rsidR="006968BF" w:rsidRDefault="006968BF" w:rsidP="006968B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Стенд випробувань двигуна ВАЗ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2108.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Комплект засобів виміру вібрації повинен бути перевірений орган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ми Держстандарту України. Строк перевірки засобів виміру вібрації не повинен перевищувати один рік.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Параметри і частотний діапазон вимірюваної вібрації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968BF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Вимір вібрації виробляється по середніх квадратичних значе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нях віброприскорень в третьоктавних (дБ) і вузьких (м/с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>) смугах частот у м/с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  <w:r w:rsidRPr="00D66A99">
        <w:rPr>
          <w:rFonts w:ascii="Times New Roman" w:hAnsi="Times New Roman"/>
          <w:sz w:val="32"/>
          <w:szCs w:val="32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За нульовий рівень прийняте прискорення, рівне 3×10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-4</w:t>
      </w:r>
      <w:r w:rsidRPr="009F06E1">
        <w:rPr>
          <w:rFonts w:ascii="Times New Roman" w:hAnsi="Times New Roman"/>
          <w:sz w:val="32"/>
          <w:szCs w:val="32"/>
          <w:lang w:val="uk-UA"/>
        </w:rPr>
        <w:t>м/с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  <w:r w:rsidRPr="00D66A99">
        <w:rPr>
          <w:rFonts w:ascii="Times New Roman" w:hAnsi="Times New Roman"/>
          <w:sz w:val="32"/>
          <w:szCs w:val="32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Вимір вібрації здійснюється в частотному діапазоні від 6,3 Гц до 10000 Гц. У цьому частотному діапазоні проявляються вібрації поруш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вані основни</w:t>
      </w:r>
      <w:r>
        <w:rPr>
          <w:rFonts w:ascii="Times New Roman" w:hAnsi="Times New Roman"/>
          <w:sz w:val="32"/>
          <w:szCs w:val="32"/>
          <w:lang w:val="uk-UA"/>
        </w:rPr>
        <w:t>ми дефектами ЦПГ і КШМ (табл.22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.1). </w:t>
      </w:r>
    </w:p>
    <w:p w:rsidR="006968BF" w:rsidRDefault="006968BF" w:rsidP="006968B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6968BF" w:rsidRPr="0042717B" w:rsidRDefault="006968BF" w:rsidP="006968B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42717B">
        <w:rPr>
          <w:rFonts w:ascii="Times New Roman" w:hAnsi="Times New Roman"/>
          <w:i/>
          <w:sz w:val="28"/>
          <w:szCs w:val="28"/>
          <w:lang w:val="uk-UA"/>
        </w:rPr>
        <w:t>Таблиця 22.1</w:t>
      </w:r>
    </w:p>
    <w:p w:rsidR="006968BF" w:rsidRPr="0042717B" w:rsidRDefault="006968BF" w:rsidP="006968BF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717B">
        <w:rPr>
          <w:rFonts w:ascii="Times New Roman" w:hAnsi="Times New Roman"/>
          <w:b/>
          <w:sz w:val="28"/>
          <w:szCs w:val="28"/>
          <w:lang w:val="uk-UA"/>
        </w:rPr>
        <w:t>Розрахункові частоти основних дефектів ЦПГ і КШМ</w:t>
      </w:r>
    </w:p>
    <w:p w:rsidR="006968BF" w:rsidRPr="005B3827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812"/>
        <w:gridCol w:w="1473"/>
        <w:gridCol w:w="1781"/>
      </w:tblGrid>
      <w:tr w:rsidR="006968BF" w:rsidRPr="003B232E" w:rsidTr="00E6640B">
        <w:trPr>
          <w:trHeight w:val="740"/>
          <w:jc w:val="center"/>
        </w:trPr>
        <w:tc>
          <w:tcPr>
            <w:tcW w:w="3177" w:type="dxa"/>
            <w:vAlign w:val="center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 дефектів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Розрахункова фо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мула порушуваної част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</w:t>
            </w:r>
          </w:p>
        </w:tc>
        <w:tc>
          <w:tcPr>
            <w:tcW w:w="1473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Гармоніки</w:t>
            </w: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Частота ві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рації, Гц</w:t>
            </w:r>
          </w:p>
        </w:tc>
      </w:tr>
      <w:tr w:rsidR="006968BF" w:rsidRPr="003B232E" w:rsidTr="00E6640B">
        <w:trPr>
          <w:trHeight w:val="538"/>
          <w:jc w:val="center"/>
        </w:trPr>
        <w:tc>
          <w:tcPr>
            <w:tcW w:w="3177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Неврівноваженість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лінчатого вала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66A99">
              <w:rPr>
                <w:rFonts w:ascii="Times New Roman" w:eastAsia="Times New Roman" w:hAnsi="Times New Roman"/>
                <w:position w:val="-30"/>
                <w:sz w:val="28"/>
                <w:szCs w:val="28"/>
                <w:lang w:val="uk-UA"/>
              </w:rPr>
              <w:object w:dxaOrig="106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5pt;height:39.75pt" o:ole="">
                  <v:imagedata r:id="rId5" o:title=""/>
                </v:shape>
                <o:OLEObject Type="Embed" ProgID="Equation.3" ShapeID="_x0000_i1025" DrawAspect="Content" ObjectID="_1515672849" r:id="rId6"/>
              </w:object>
            </w:r>
          </w:p>
        </w:tc>
        <w:tc>
          <w:tcPr>
            <w:tcW w:w="1473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1</w:t>
            </w: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6968BF" w:rsidRPr="003B232E" w:rsidTr="00E6640B">
        <w:trPr>
          <w:trHeight w:val="745"/>
          <w:jc w:val="center"/>
        </w:trPr>
        <w:tc>
          <w:tcPr>
            <w:tcW w:w="3177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Сили обертового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колі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чатого вала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66A99">
              <w:rPr>
                <w:rFonts w:ascii="Times New Roman" w:eastAsia="Times New Roman" w:hAnsi="Times New Roman"/>
                <w:position w:val="-30"/>
                <w:sz w:val="28"/>
                <w:szCs w:val="28"/>
                <w:lang w:val="uk-UA"/>
              </w:rPr>
              <w:object w:dxaOrig="2000" w:dyaOrig="800">
                <v:shape id="_x0000_i1026" type="#_x0000_t75" style="width:99.95pt;height:39.75pt" o:ole="">
                  <v:imagedata r:id="rId7" o:title=""/>
                </v:shape>
                <o:OLEObject Type="Embed" ProgID="Equation.3" ShapeID="_x0000_i1026" DrawAspect="Content" ObjectID="_1515672850" r:id="rId8"/>
              </w:object>
            </w:r>
          </w:p>
        </w:tc>
        <w:tc>
          <w:tcPr>
            <w:tcW w:w="1473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1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2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3</w:t>
            </w: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50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100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150</w:t>
            </w:r>
          </w:p>
        </w:tc>
      </w:tr>
      <w:tr w:rsidR="006968BF" w:rsidRPr="003B232E" w:rsidTr="00E6640B">
        <w:trPr>
          <w:trHeight w:val="759"/>
          <w:jc w:val="center"/>
        </w:trPr>
        <w:tc>
          <w:tcPr>
            <w:tcW w:w="3177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Перекладка поршня в з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зорі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66A99">
              <w:rPr>
                <w:rFonts w:ascii="Times New Roman" w:eastAsia="Times New Roman" w:hAnsi="Times New Roman"/>
                <w:position w:val="-30"/>
                <w:sz w:val="28"/>
                <w:szCs w:val="28"/>
                <w:lang w:val="uk-UA"/>
              </w:rPr>
              <w:object w:dxaOrig="1780" w:dyaOrig="800">
                <v:shape id="_x0000_i1027" type="#_x0000_t75" style="width:89.2pt;height:39.75pt" o:ole="">
                  <v:imagedata r:id="rId9" o:title=""/>
                </v:shape>
                <o:OLEObject Type="Embed" ProgID="Equation.3" ShapeID="_x0000_i1027" DrawAspect="Content" ObjectID="_1515672851" r:id="rId10"/>
              </w:object>
            </w:r>
          </w:p>
        </w:tc>
        <w:tc>
          <w:tcPr>
            <w:tcW w:w="1473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1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2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3</w:t>
            </w: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100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200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6968BF" w:rsidRPr="003B232E" w:rsidTr="00E6640B">
        <w:trPr>
          <w:trHeight w:val="632"/>
          <w:jc w:val="center"/>
        </w:trPr>
        <w:tc>
          <w:tcPr>
            <w:tcW w:w="3177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Сили тертя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66A99">
              <w:rPr>
                <w:rFonts w:ascii="Times New Roman" w:eastAsia="Times New Roman" w:hAnsi="Times New Roman"/>
                <w:position w:val="-30"/>
                <w:sz w:val="28"/>
                <w:szCs w:val="28"/>
                <w:lang w:val="uk-UA"/>
              </w:rPr>
              <w:object w:dxaOrig="1780" w:dyaOrig="800">
                <v:shape id="_x0000_i1028" type="#_x0000_t75" style="width:89.2pt;height:39.75pt" o:ole="">
                  <v:imagedata r:id="rId11" o:title=""/>
                </v:shape>
                <o:OLEObject Type="Embed" ProgID="Equation.3" ShapeID="_x0000_i1028" DrawAspect="Content" ObjectID="_1515672852" r:id="rId12"/>
              </w:object>
            </w:r>
          </w:p>
        </w:tc>
        <w:tc>
          <w:tcPr>
            <w:tcW w:w="1473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1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2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K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3</w:t>
            </w: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150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300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450</w:t>
            </w:r>
          </w:p>
        </w:tc>
      </w:tr>
      <w:tr w:rsidR="006968BF" w:rsidRPr="003B232E" w:rsidTr="00E6640B">
        <w:trPr>
          <w:trHeight w:val="518"/>
          <w:jc w:val="center"/>
        </w:trPr>
        <w:tc>
          <w:tcPr>
            <w:tcW w:w="3177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Коливання газу в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цилі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дрі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66A99">
              <w:rPr>
                <w:position w:val="-30"/>
                <w:sz w:val="28"/>
                <w:szCs w:val="28"/>
              </w:rPr>
              <w:object w:dxaOrig="1100" w:dyaOrig="800">
                <v:shape id="_x0000_i1029" type="#_x0000_t75" style="width:54.8pt;height:39.75pt" o:ole="">
                  <v:imagedata r:id="rId13" o:title=""/>
                </v:shape>
                <o:OLEObject Type="Embed" ProgID="Equation.3" ShapeID="_x0000_i1029" DrawAspect="Content" ObjectID="_1515672853" r:id="rId14"/>
              </w:object>
            </w:r>
          </w:p>
        </w:tc>
        <w:tc>
          <w:tcPr>
            <w:tcW w:w="1473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6578,9</w:t>
            </w:r>
          </w:p>
        </w:tc>
      </w:tr>
      <w:tr w:rsidR="006968BF" w:rsidRPr="003B232E" w:rsidTr="00E6640B">
        <w:trPr>
          <w:trHeight w:val="1067"/>
          <w:jc w:val="center"/>
        </w:trPr>
        <w:tc>
          <w:tcPr>
            <w:tcW w:w="3177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Газодинамічні колива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ня ударної хвилі, що виникають у проц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</w:t>
            </w:r>
          </w:p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запале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66A99">
              <w:rPr>
                <w:position w:val="-44"/>
                <w:sz w:val="28"/>
                <w:szCs w:val="28"/>
              </w:rPr>
              <w:object w:dxaOrig="2020" w:dyaOrig="980">
                <v:shape id="_x0000_i1030" type="#_x0000_t75" style="width:101pt;height:49.45pt" o:ole="">
                  <v:imagedata r:id="rId15" o:title=""/>
                </v:shape>
                <o:OLEObject Type="Embed" ProgID="Equation.3" ShapeID="_x0000_i1030" DrawAspect="Content" ObjectID="_1515672854" r:id="rId16"/>
              </w:object>
            </w:r>
          </w:p>
        </w:tc>
        <w:tc>
          <w:tcPr>
            <w:tcW w:w="1473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2500</w:t>
            </w:r>
          </w:p>
        </w:tc>
      </w:tr>
      <w:tr w:rsidR="006968BF" w:rsidRPr="003B232E" w:rsidTr="00E6640B">
        <w:trPr>
          <w:trHeight w:val="745"/>
          <w:jc w:val="center"/>
        </w:trPr>
        <w:tc>
          <w:tcPr>
            <w:tcW w:w="3177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Вплив ударного імпул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ь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су на стінки цилін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ра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66A99">
              <w:rPr>
                <w:rFonts w:ascii="Times New Roman" w:eastAsia="Times New Roman" w:hAnsi="Times New Roman"/>
                <w:position w:val="-30"/>
                <w:sz w:val="28"/>
                <w:szCs w:val="28"/>
                <w:lang w:val="uk-UA"/>
              </w:rPr>
              <w:object w:dxaOrig="1340" w:dyaOrig="800">
                <v:shape id="_x0000_i1031" type="#_x0000_t75" style="width:66.65pt;height:39.75pt" o:ole="">
                  <v:imagedata r:id="rId17" o:title=""/>
                </v:shape>
                <o:OLEObject Type="Embed" ProgID="Equation.3" ShapeID="_x0000_i1031" DrawAspect="Content" ObjectID="_1515672855" r:id="rId18"/>
              </w:object>
            </w:r>
          </w:p>
        </w:tc>
        <w:tc>
          <w:tcPr>
            <w:tcW w:w="1473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7565</w:t>
            </w:r>
          </w:p>
        </w:tc>
      </w:tr>
      <w:tr w:rsidR="006968BF" w:rsidRPr="003B232E" w:rsidTr="00E6640B">
        <w:trPr>
          <w:trHeight w:val="643"/>
          <w:jc w:val="center"/>
        </w:trPr>
        <w:tc>
          <w:tcPr>
            <w:tcW w:w="3177" w:type="dxa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Збільшення радіальн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 зазору в підшипн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0,49</w:t>
            </w:r>
            <w:r w:rsidRPr="00D66A99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f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p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D66A99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f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p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Pr="00D66A99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f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p</w:t>
            </w:r>
          </w:p>
        </w:tc>
        <w:tc>
          <w:tcPr>
            <w:tcW w:w="1473" w:type="dxa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25;50; 100</w:t>
            </w:r>
          </w:p>
        </w:tc>
      </w:tr>
      <w:tr w:rsidR="006968BF" w:rsidRPr="003B232E" w:rsidTr="00E6640B">
        <w:trPr>
          <w:trHeight w:val="643"/>
          <w:jc w:val="center"/>
        </w:trPr>
        <w:tc>
          <w:tcPr>
            <w:tcW w:w="3177" w:type="dxa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Ослаблення крі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лення натягу вкладишів</w:t>
            </w:r>
          </w:p>
        </w:tc>
        <w:tc>
          <w:tcPr>
            <w:tcW w:w="2812" w:type="dxa"/>
            <w:vAlign w:val="center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1/3</w:t>
            </w:r>
            <w:r w:rsidRPr="00D66A99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f</w:t>
            </w:r>
            <w:r w:rsidRPr="003B232E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p,</w:t>
            </w:r>
          </w:p>
        </w:tc>
        <w:tc>
          <w:tcPr>
            <w:tcW w:w="1473" w:type="dxa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  <w:vAlign w:val="center"/>
          </w:tcPr>
          <w:p w:rsidR="006968BF" w:rsidRPr="003B232E" w:rsidRDefault="006968BF" w:rsidP="00E6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232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6968BF" w:rsidRPr="003B232E" w:rsidTr="00E6640B">
        <w:trPr>
          <w:trHeight w:val="643"/>
          <w:jc w:val="center"/>
        </w:trPr>
        <w:tc>
          <w:tcPr>
            <w:tcW w:w="9243" w:type="dxa"/>
            <w:gridSpan w:val="4"/>
          </w:tcPr>
          <w:p w:rsidR="006968BF" w:rsidRPr="006809F7" w:rsidRDefault="006968BF" w:rsidP="00E664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Прийняті позначення і їхні значення:</w:t>
            </w:r>
          </w:p>
          <w:p w:rsidR="006968BF" w:rsidRPr="006809F7" w:rsidRDefault="006968BF" w:rsidP="00E664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09F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=3000 – число обертів двигуна у хвилину, хв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/>
              </w:rPr>
              <w:t>-1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6968BF" w:rsidRPr="006809F7" w:rsidRDefault="006968BF" w:rsidP="00E664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09F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i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=1- сумарне передатне відношення;</w:t>
            </w:r>
          </w:p>
          <w:p w:rsidR="006968BF" w:rsidRPr="006809F7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09F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b 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=2- число перекладок поршня в зазорі за цикл;</w:t>
            </w:r>
          </w:p>
          <w:p w:rsidR="006968BF" w:rsidRPr="006809F7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z =3- число тертьових пар;</w:t>
            </w:r>
          </w:p>
          <w:p w:rsidR="006968BF" w:rsidRPr="006809F7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09F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с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=1000- швидкість ударної хвилі, м/сек;</w:t>
            </w:r>
          </w:p>
          <w:p w:rsidR="006968BF" w:rsidRPr="006809F7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09F7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d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=0,076  - діаметр циліндра, м;</w:t>
            </w:r>
          </w:p>
          <w:p w:rsidR="006968BF" w:rsidRPr="006809F7" w:rsidRDefault="006968BF" w:rsidP="00E66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Г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=2500 – максимальна температура газу в циліндрі, 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С;</w:t>
            </w:r>
          </w:p>
          <w:p w:rsidR="006968BF" w:rsidRPr="003B232E" w:rsidRDefault="006968BF" w:rsidP="00E664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D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uk-UA"/>
              </w:rPr>
              <w:t>Ц</w:t>
            </w:r>
            <w:r w:rsidRPr="006809F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= 0,04 – діаметр камери згоряння, м</w:t>
            </w:r>
          </w:p>
        </w:tc>
      </w:tr>
    </w:tbl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lastRenderedPageBreak/>
        <w:t>Місця і точки контролю ві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б</w:t>
      </w:r>
      <w:r w:rsidRPr="009F06E1">
        <w:rPr>
          <w:rFonts w:ascii="Times New Roman" w:hAnsi="Times New Roman"/>
          <w:b/>
          <w:sz w:val="36"/>
          <w:szCs w:val="36"/>
          <w:lang w:val="uk-UA"/>
        </w:rPr>
        <w:t>рації</w:t>
      </w:r>
    </w:p>
    <w:p w:rsidR="006968BF" w:rsidRPr="009F06E1" w:rsidRDefault="006968BF" w:rsidP="006968BF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6968BF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noProof/>
          <w:sz w:val="32"/>
          <w:szCs w:val="32"/>
          <w:lang w:val="uk-UA"/>
        </w:rPr>
        <w:t>1.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Вібрації, які виникають через дефекти і несправності ЦПГ, виміряються на картері блоку циліндрів у верхній зоні ВМТ кожн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го циліндра. Одна контро</w:t>
      </w:r>
      <w:r>
        <w:rPr>
          <w:rFonts w:ascii="Times New Roman" w:hAnsi="Times New Roman"/>
          <w:sz w:val="32"/>
          <w:szCs w:val="32"/>
          <w:lang w:val="uk-UA"/>
        </w:rPr>
        <w:t>льна точка А1 показана на рис.22</w:t>
      </w:r>
      <w:r w:rsidRPr="009F06E1">
        <w:rPr>
          <w:rFonts w:ascii="Times New Roman" w:hAnsi="Times New Roman"/>
          <w:sz w:val="32"/>
          <w:szCs w:val="32"/>
          <w:lang w:val="uk-UA"/>
        </w:rPr>
        <w:t>.1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A97598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. 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чка контролю вібрації А1 розташована в максимальній твердості ребер пустотілого ко</w:t>
      </w:r>
      <w:r w:rsidRPr="009F06E1">
        <w:rPr>
          <w:rFonts w:ascii="Times New Roman" w:hAnsi="Times New Roman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z w:val="32"/>
          <w:szCs w:val="32"/>
          <w:lang w:val="uk-UA"/>
        </w:rPr>
        <w:t>пуса.</w:t>
      </w:r>
    </w:p>
    <w:p w:rsidR="006968BF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718175" cy="19107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4" t="53217" r="21867" b="13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97598">
        <w:rPr>
          <w:rFonts w:ascii="Times New Roman" w:hAnsi="Times New Roman"/>
          <w:i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97598">
        <w:rPr>
          <w:rFonts w:ascii="Times New Roman" w:hAnsi="Times New Roman"/>
          <w:i/>
          <w:sz w:val="32"/>
          <w:szCs w:val="32"/>
          <w:lang w:val="uk-UA"/>
        </w:rPr>
        <w:t>б</w:t>
      </w:r>
    </w:p>
    <w:p w:rsidR="006968BF" w:rsidRPr="00F20F5D" w:rsidRDefault="006968BF" w:rsidP="006968B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968BF" w:rsidRDefault="006968BF" w:rsidP="006968BF">
      <w:pPr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 22</w:t>
      </w:r>
      <w:r w:rsidRPr="009F06E1">
        <w:rPr>
          <w:rFonts w:ascii="Times New Roman" w:hAnsi="Times New Roman"/>
          <w:sz w:val="28"/>
          <w:szCs w:val="28"/>
          <w:lang w:val="uk-UA"/>
        </w:rPr>
        <w:t>.1. Контрольна точка А1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F06E1">
        <w:rPr>
          <w:rFonts w:ascii="Times New Roman" w:hAnsi="Times New Roman"/>
          <w:sz w:val="28"/>
          <w:szCs w:val="28"/>
          <w:lang w:val="uk-UA"/>
        </w:rPr>
        <w:t>Б1 виміру ві</w:t>
      </w:r>
      <w:r>
        <w:rPr>
          <w:rFonts w:ascii="Times New Roman" w:hAnsi="Times New Roman"/>
          <w:sz w:val="28"/>
          <w:szCs w:val="28"/>
          <w:lang w:val="uk-UA"/>
        </w:rPr>
        <w:t>брації</w:t>
      </w:r>
    </w:p>
    <w:p w:rsidR="006968BF" w:rsidRPr="009F06E1" w:rsidRDefault="006968BF" w:rsidP="006968BF">
      <w:pPr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Вібрації які виникають через дефекти і несправності КШМ виміряються на картері блоку циліндрів корінних підшипників осі колінч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того вала. Одна з контроль</w:t>
      </w:r>
      <w:r>
        <w:rPr>
          <w:rFonts w:ascii="Times New Roman" w:hAnsi="Times New Roman"/>
          <w:sz w:val="32"/>
          <w:szCs w:val="32"/>
          <w:lang w:val="uk-UA"/>
        </w:rPr>
        <w:t xml:space="preserve">них точок Б1 показана на рис. 22.1, </w:t>
      </w:r>
      <w:r w:rsidRPr="00A97598">
        <w:rPr>
          <w:rFonts w:ascii="Times New Roman" w:hAnsi="Times New Roman"/>
          <w:i/>
          <w:sz w:val="32"/>
          <w:szCs w:val="32"/>
          <w:lang w:val="uk-UA"/>
        </w:rPr>
        <w:t>б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6968BF" w:rsidRPr="00D47107" w:rsidRDefault="006968BF" w:rsidP="006968BF">
      <w:pPr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Послідовність проведення діагностування</w:t>
      </w: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Установити віброперетворювач РА-023 з кабелем у контрол</w:t>
      </w:r>
      <w:r w:rsidRPr="009F06E1">
        <w:rPr>
          <w:rFonts w:ascii="Times New Roman" w:hAnsi="Times New Roman"/>
          <w:sz w:val="32"/>
          <w:szCs w:val="32"/>
          <w:lang w:val="uk-UA"/>
        </w:rPr>
        <w:t>ь</w:t>
      </w:r>
      <w:r w:rsidRPr="009F06E1">
        <w:rPr>
          <w:rFonts w:ascii="Times New Roman" w:hAnsi="Times New Roman"/>
          <w:sz w:val="32"/>
          <w:szCs w:val="32"/>
          <w:lang w:val="uk-UA"/>
        </w:rPr>
        <w:t>ну то</w:t>
      </w:r>
      <w:r w:rsidRPr="009F06E1">
        <w:rPr>
          <w:rFonts w:ascii="Times New Roman" w:hAnsi="Times New Roman"/>
          <w:sz w:val="32"/>
          <w:szCs w:val="32"/>
          <w:lang w:val="uk-UA"/>
        </w:rPr>
        <w:t>ч</w:t>
      </w:r>
      <w:r w:rsidRPr="009F06E1">
        <w:rPr>
          <w:rFonts w:ascii="Times New Roman" w:hAnsi="Times New Roman"/>
          <w:sz w:val="32"/>
          <w:szCs w:val="32"/>
          <w:lang w:val="uk-UA"/>
        </w:rPr>
        <w:t>ку А1 діагностування ЦПГ за допомогою магніту.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Приєднати кабель віброперетворювача до в</w:t>
      </w:r>
      <w:r>
        <w:rPr>
          <w:rFonts w:ascii="Times New Roman" w:hAnsi="Times New Roman"/>
          <w:sz w:val="32"/>
          <w:szCs w:val="32"/>
          <w:lang w:val="uk-UA"/>
        </w:rPr>
        <w:t>іброаналізатора «Кварц» (рис.22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). 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Установи</w:t>
      </w:r>
      <w:r>
        <w:rPr>
          <w:rFonts w:ascii="Times New Roman" w:hAnsi="Times New Roman"/>
          <w:sz w:val="32"/>
          <w:szCs w:val="32"/>
          <w:lang w:val="uk-UA"/>
        </w:rPr>
        <w:t>ти магнітну стійку з фазовим відмітником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КР-020л з каб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лем на раму стенда. Направити лазерний (червоний промінь) на мітку розташ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вану на маховику.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Приєднати кабель фазового </w:t>
      </w:r>
      <w:r>
        <w:rPr>
          <w:rFonts w:ascii="Times New Roman" w:hAnsi="Times New Roman"/>
          <w:sz w:val="32"/>
          <w:szCs w:val="32"/>
          <w:lang w:val="uk-UA"/>
        </w:rPr>
        <w:t>відмітника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КР-020л до віброана</w:t>
      </w:r>
      <w:r>
        <w:rPr>
          <w:rFonts w:ascii="Times New Roman" w:hAnsi="Times New Roman"/>
          <w:sz w:val="32"/>
          <w:szCs w:val="32"/>
          <w:lang w:val="uk-UA"/>
        </w:rPr>
        <w:t>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зат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ра «Кварц».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Підготувати віброанал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затор «Кварц» до діагностування:</w:t>
      </w:r>
    </w:p>
    <w:p w:rsidR="006968BF" w:rsidRPr="009F06E1" w:rsidRDefault="006968BF" w:rsidP="006968B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вкл</w:t>
      </w:r>
      <w:r>
        <w:rPr>
          <w:rFonts w:ascii="Times New Roman" w:hAnsi="Times New Roman"/>
          <w:sz w:val="32"/>
          <w:szCs w:val="32"/>
          <w:lang w:val="uk-UA"/>
        </w:rPr>
        <w:t>ючити кабель живлення віброаналі</w:t>
      </w:r>
      <w:r w:rsidRPr="009F06E1">
        <w:rPr>
          <w:rFonts w:ascii="Times New Roman" w:hAnsi="Times New Roman"/>
          <w:sz w:val="32"/>
          <w:szCs w:val="32"/>
          <w:lang w:val="uk-UA"/>
        </w:rPr>
        <w:t>затора «Кварц» у мережу 220 В;</w:t>
      </w:r>
    </w:p>
    <w:p w:rsidR="006968BF" w:rsidRPr="009F06E1" w:rsidRDefault="006968BF" w:rsidP="006968B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включити живлення віброаналі</w:t>
      </w:r>
      <w:r w:rsidRPr="009F06E1">
        <w:rPr>
          <w:rFonts w:ascii="Times New Roman" w:hAnsi="Times New Roman"/>
          <w:sz w:val="32"/>
          <w:szCs w:val="32"/>
          <w:lang w:val="uk-UA"/>
        </w:rPr>
        <w:t>затора клавішею «Вкл.». Після завантаження «Програмне забезпечення» на екрані приладу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z w:val="32"/>
          <w:szCs w:val="32"/>
          <w:lang w:val="uk-UA"/>
        </w:rPr>
        <w:t>явиться заставка «Ди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мех»;</w:t>
      </w:r>
    </w:p>
    <w:p w:rsidR="006968BF" w:rsidRPr="009F06E1" w:rsidRDefault="006968BF" w:rsidP="006968B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для входження в основне меню приладу «Кварц» нажати кно</w:t>
      </w:r>
      <w:r w:rsidRPr="009F06E1">
        <w:rPr>
          <w:rFonts w:ascii="Times New Roman" w:hAnsi="Times New Roman"/>
          <w:sz w:val="32"/>
          <w:szCs w:val="32"/>
          <w:lang w:val="uk-UA"/>
        </w:rPr>
        <w:t>п</w:t>
      </w:r>
      <w:r w:rsidRPr="009F06E1">
        <w:rPr>
          <w:rFonts w:ascii="Times New Roman" w:hAnsi="Times New Roman"/>
          <w:sz w:val="32"/>
          <w:szCs w:val="32"/>
          <w:lang w:val="uk-UA"/>
        </w:rPr>
        <w:t>ку «Введення»;</w:t>
      </w:r>
    </w:p>
    <w:p w:rsidR="006968BF" w:rsidRPr="00D47107" w:rsidRDefault="006968BF" w:rsidP="006968BF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D66A99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712210" cy="225171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8" t="37375" r="25668" b="12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BF" w:rsidRPr="00F20F5D" w:rsidRDefault="006968BF" w:rsidP="006968B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68BF" w:rsidRPr="00F20F5D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F20F5D">
        <w:rPr>
          <w:rFonts w:ascii="Times New Roman" w:hAnsi="Times New Roman"/>
          <w:sz w:val="28"/>
          <w:szCs w:val="28"/>
          <w:lang w:val="uk-UA"/>
        </w:rPr>
        <w:t xml:space="preserve">22.2. Лицьова сторона приладу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F20F5D">
        <w:rPr>
          <w:rFonts w:ascii="Times New Roman" w:hAnsi="Times New Roman"/>
          <w:bCs/>
          <w:sz w:val="28"/>
          <w:szCs w:val="28"/>
          <w:lang w:val="uk-UA"/>
        </w:rPr>
        <w:t>КВАРЦ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20F5D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F20F5D">
        <w:rPr>
          <w:rFonts w:ascii="Times New Roman" w:hAnsi="Times New Roman"/>
          <w:sz w:val="28"/>
          <w:szCs w:val="28"/>
          <w:lang w:val="uk-UA"/>
        </w:rPr>
        <w:t>1 – екран приладу;</w:t>
      </w:r>
    </w:p>
    <w:p w:rsidR="006968BF" w:rsidRPr="00F20F5D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0F5D">
        <w:rPr>
          <w:rFonts w:ascii="Times New Roman" w:hAnsi="Times New Roman"/>
          <w:sz w:val="28"/>
          <w:szCs w:val="28"/>
          <w:lang w:val="uk-UA"/>
        </w:rPr>
        <w:t>2 – &lt;ВКЛ/ВИКЛ&gt;; 3 – &lt;ПІДСВІЧУВАННЯ&gt;; 4 – програмувальні</w:t>
      </w:r>
    </w:p>
    <w:p w:rsidR="006968BF" w:rsidRPr="00F20F5D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0F5D">
        <w:rPr>
          <w:rFonts w:ascii="Times New Roman" w:hAnsi="Times New Roman"/>
          <w:sz w:val="28"/>
          <w:szCs w:val="28"/>
          <w:lang w:val="uk-UA"/>
        </w:rPr>
        <w:t xml:space="preserve">функціональні клавіші &lt;F1&gt;, &lt;F2&gt;, &lt;F3&gt;, &lt;F4&gt;,&lt;F5&gt;;5 – </w:t>
      </w:r>
      <w:r w:rsidRPr="00F20F5D">
        <w:rPr>
          <w:rStyle w:val="a7"/>
          <w:rFonts w:ascii="Times New Roman" w:hAnsi="Times New Roman"/>
          <w:b w:val="0"/>
          <w:i w:val="0"/>
          <w:sz w:val="28"/>
          <w:szCs w:val="28"/>
          <w:lang w:val="uk-UA"/>
        </w:rPr>
        <w:t>ку</w:t>
      </w:r>
      <w:r w:rsidRPr="00F20F5D">
        <w:rPr>
          <w:rStyle w:val="a7"/>
          <w:rFonts w:ascii="Times New Roman" w:hAnsi="Times New Roman"/>
          <w:b w:val="0"/>
          <w:i w:val="0"/>
          <w:sz w:val="28"/>
          <w:szCs w:val="28"/>
          <w:lang w:val="uk-UA"/>
        </w:rPr>
        <w:t>р</w:t>
      </w:r>
      <w:r w:rsidRPr="00F20F5D">
        <w:rPr>
          <w:rStyle w:val="a7"/>
          <w:rFonts w:ascii="Times New Roman" w:hAnsi="Times New Roman"/>
          <w:b w:val="0"/>
          <w:i w:val="0"/>
          <w:sz w:val="28"/>
          <w:szCs w:val="28"/>
          <w:lang w:val="uk-UA"/>
        </w:rPr>
        <w:t>сор</w:t>
      </w:r>
      <w:r w:rsidRPr="00F20F5D">
        <w:rPr>
          <w:rFonts w:ascii="Times New Roman" w:hAnsi="Times New Roman"/>
          <w:b/>
          <w:i/>
          <w:sz w:val="28"/>
          <w:szCs w:val="28"/>
          <w:lang w:val="uk-UA"/>
        </w:rPr>
        <w:t>/</w:t>
      </w:r>
      <w:r w:rsidRPr="00F20F5D">
        <w:rPr>
          <w:rStyle w:val="a7"/>
          <w:rFonts w:ascii="Times New Roman" w:hAnsi="Times New Roman"/>
          <w:b w:val="0"/>
          <w:i w:val="0"/>
          <w:sz w:val="28"/>
          <w:szCs w:val="28"/>
          <w:lang w:val="uk-UA"/>
        </w:rPr>
        <w:t>селектор</w:t>
      </w:r>
    </w:p>
    <w:p w:rsidR="006968BF" w:rsidRPr="00F20F5D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0F5D">
        <w:rPr>
          <w:rFonts w:ascii="Times New Roman" w:hAnsi="Times New Roman"/>
          <w:sz w:val="28"/>
          <w:szCs w:val="28"/>
          <w:lang w:val="uk-UA"/>
        </w:rPr>
        <w:t>меню; 6 – &lt;СКИДАННЯ&gt;; 7 – &lt;ЗАПИС&gt;; 8 – &lt;ВВЕДЕННЯ&gt;</w:t>
      </w:r>
    </w:p>
    <w:p w:rsidR="006968BF" w:rsidRPr="00F20F5D" w:rsidRDefault="006968BF" w:rsidP="006968B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Запустити двигун і за показниками фазового </w:t>
      </w:r>
      <w:r>
        <w:rPr>
          <w:rFonts w:ascii="Times New Roman" w:hAnsi="Times New Roman"/>
          <w:sz w:val="32"/>
          <w:szCs w:val="32"/>
          <w:lang w:val="uk-UA"/>
        </w:rPr>
        <w:t>відмітчика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на приладі «Кварц» установити стабільну частоту обертання колінч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того вала – 3000 хв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9F06E1">
        <w:rPr>
          <w:rFonts w:ascii="Times New Roman" w:hAnsi="Times New Roman"/>
          <w:sz w:val="32"/>
          <w:szCs w:val="32"/>
          <w:lang w:val="uk-UA"/>
        </w:rPr>
        <w:t>. Для цього:</w:t>
      </w:r>
    </w:p>
    <w:p w:rsidR="006968BF" w:rsidRPr="009F06E1" w:rsidRDefault="006968BF" w:rsidP="006968B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 меню «Контроль» вибрати пункт «Отметчик» після чого пок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зання фазометра будуть відображатися на екрані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ладу;</w:t>
      </w:r>
    </w:p>
    <w:p w:rsidR="006968BF" w:rsidRPr="009F06E1" w:rsidRDefault="006968BF" w:rsidP="006968B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утримувати стабільну частоту обертання колінчатого вала пр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тягом виміру вібрації;</w:t>
      </w:r>
    </w:p>
    <w:p w:rsidR="006968BF" w:rsidRPr="009F06E1" w:rsidRDefault="006968BF" w:rsidP="006968B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зробити обкатування двигуна протягом 10 хв.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Зробити виміри віброприскорень двигуна в точці А1 у треть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кта</w:t>
      </w:r>
      <w:r w:rsidRPr="009F06E1">
        <w:rPr>
          <w:rFonts w:ascii="Times New Roman" w:hAnsi="Times New Roman"/>
          <w:sz w:val="32"/>
          <w:szCs w:val="32"/>
          <w:lang w:val="uk-UA"/>
        </w:rPr>
        <w:t>в</w:t>
      </w:r>
      <w:r w:rsidRPr="009F06E1">
        <w:rPr>
          <w:rFonts w:ascii="Times New Roman" w:hAnsi="Times New Roman"/>
          <w:sz w:val="32"/>
          <w:szCs w:val="32"/>
          <w:lang w:val="uk-UA"/>
        </w:rPr>
        <w:t>них смугах частот від 6,3 до 10000 Гц. Для цього:</w:t>
      </w:r>
    </w:p>
    <w:p w:rsidR="006968BF" w:rsidRPr="009F06E1" w:rsidRDefault="006968BF" w:rsidP="006968B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включити кнопки 6, 8 (рис.22.2</w:t>
      </w:r>
      <w:r w:rsidRPr="009F06E1">
        <w:rPr>
          <w:rFonts w:ascii="Times New Roman" w:hAnsi="Times New Roman"/>
          <w:sz w:val="32"/>
          <w:szCs w:val="32"/>
          <w:lang w:val="uk-UA"/>
        </w:rPr>
        <w:t>) і увійти в меню «Виміру»;</w:t>
      </w:r>
    </w:p>
    <w:p w:rsidR="006968BF" w:rsidRPr="009F06E1" w:rsidRDefault="006968BF" w:rsidP="006968B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вибрати пункт «1/3 окт. Аналіз»;</w:t>
      </w:r>
    </w:p>
    <w:p w:rsidR="006968BF" w:rsidRPr="009F06E1" w:rsidRDefault="006968BF" w:rsidP="006968B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записати поточний спе</w:t>
      </w:r>
      <w:r>
        <w:rPr>
          <w:rFonts w:ascii="Times New Roman" w:hAnsi="Times New Roman"/>
          <w:sz w:val="32"/>
          <w:szCs w:val="32"/>
          <w:lang w:val="uk-UA"/>
        </w:rPr>
        <w:t>ктр вібрації (клавіша 7, рис.22.2</w:t>
      </w:r>
      <w:r w:rsidRPr="009F06E1">
        <w:rPr>
          <w:rFonts w:ascii="Times New Roman" w:hAnsi="Times New Roman"/>
          <w:sz w:val="32"/>
          <w:szCs w:val="32"/>
          <w:lang w:val="uk-UA"/>
        </w:rPr>
        <w:t>);</w:t>
      </w:r>
    </w:p>
    <w:p w:rsidR="006968BF" w:rsidRPr="009F06E1" w:rsidRDefault="006968BF" w:rsidP="006968B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зберегти поточний спе</w:t>
      </w:r>
      <w:r>
        <w:rPr>
          <w:rFonts w:ascii="Times New Roman" w:hAnsi="Times New Roman"/>
          <w:sz w:val="32"/>
          <w:szCs w:val="32"/>
          <w:lang w:val="uk-UA"/>
        </w:rPr>
        <w:t>ктр вібрації (клавіша 7, рис.22.2</w:t>
      </w:r>
      <w:r w:rsidRPr="009F06E1">
        <w:rPr>
          <w:rFonts w:ascii="Times New Roman" w:hAnsi="Times New Roman"/>
          <w:sz w:val="32"/>
          <w:szCs w:val="32"/>
          <w:lang w:val="uk-UA"/>
        </w:rPr>
        <w:t>);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Зробити виміри віброприскорень (м/с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>) у вузьких смугах ча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тот від 100 до 10000 Гц.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Зупинити двигун.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Встановити віброперетворювач РА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023 у точку Б1.</w:t>
      </w:r>
    </w:p>
    <w:p w:rsidR="006968BF" w:rsidRPr="009F06E1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Запустити двигун повторивши операції 5, 6.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Зробити виміри треть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ктавних віброприскорень двигуна в точці Б1, повторивши операції 5, 7.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Зробити виміри віброприскорень (м/с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>) у вузьких см</w:t>
      </w:r>
      <w:r w:rsidRPr="009F06E1">
        <w:rPr>
          <w:rFonts w:ascii="Times New Roman" w:hAnsi="Times New Roman"/>
          <w:sz w:val="32"/>
          <w:szCs w:val="32"/>
          <w:lang w:val="uk-UA"/>
        </w:rPr>
        <w:t>у</w:t>
      </w:r>
      <w:r w:rsidRPr="009F06E1">
        <w:rPr>
          <w:rFonts w:ascii="Times New Roman" w:hAnsi="Times New Roman"/>
          <w:sz w:val="32"/>
          <w:szCs w:val="32"/>
          <w:lang w:val="uk-UA"/>
        </w:rPr>
        <w:t>гах ча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тот від 5 до 500 Гц.</w:t>
      </w:r>
    </w:p>
    <w:p w:rsidR="006968BF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Зупинити двигун.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20F5D">
        <w:rPr>
          <w:rFonts w:ascii="Times New Roman" w:hAnsi="Times New Roman"/>
          <w:sz w:val="32"/>
          <w:szCs w:val="32"/>
          <w:lang w:val="uk-UA"/>
        </w:rPr>
        <w:t>Спектри вібрації ЦПГ і КШМ оброблені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F20F5D">
        <w:rPr>
          <w:rFonts w:ascii="Times New Roman" w:hAnsi="Times New Roman"/>
          <w:sz w:val="32"/>
          <w:szCs w:val="32"/>
          <w:lang w:val="uk-UA"/>
        </w:rPr>
        <w:t>ютером за допомогою програмного забезпечення «Діамант 2» пре</w:t>
      </w:r>
      <w:r w:rsidRPr="00F20F5D"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ставлені на рис.22.3 і рис.</w:t>
      </w:r>
      <w:r w:rsidRPr="00F20F5D">
        <w:rPr>
          <w:rFonts w:ascii="Times New Roman" w:hAnsi="Times New Roman"/>
          <w:sz w:val="32"/>
          <w:szCs w:val="32"/>
          <w:lang w:val="uk-UA"/>
        </w:rPr>
        <w:t>22.4.</w:t>
      </w: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15639A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462780" cy="29343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9" t="30463" r="25597" b="16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-3282950</wp:posOffset>
                </wp:positionH>
                <wp:positionV relativeFrom="paragraph">
                  <wp:posOffset>104140</wp:posOffset>
                </wp:positionV>
                <wp:extent cx="228600" cy="519430"/>
                <wp:effectExtent l="0" t="1905" r="635" b="254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8BF" w:rsidRPr="00BD272C" w:rsidRDefault="006968BF" w:rsidP="006968BF">
                            <w:r>
                              <w:t xml:space="preserve">   </w:t>
                            </w:r>
                            <w:r w:rsidRPr="00BD272C">
                              <w:t>дБ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258.5pt;margin-top:8.2pt;width:18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" stroked="f">
                <v:textbox style="mso-fit-shape-to-text:t" inset="0,0,0,0">
                  <w:txbxContent>
                    <w:p w:rsidR="006968BF" w:rsidRPr="00BD272C" w:rsidRDefault="006968BF" w:rsidP="006968BF">
                      <w:r>
                        <w:t xml:space="preserve">   </w:t>
                      </w:r>
                      <w:r w:rsidRPr="00BD272C">
                        <w:t>дБ</w:t>
                      </w:r>
                    </w:p>
                  </w:txbxContent>
                </v:textbox>
              </v:shape>
            </w:pict>
          </mc:Fallback>
        </mc:AlternateContent>
      </w:r>
      <w:r w:rsidRPr="0015639A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667250" cy="27025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6" t="32718" r="25143" b="1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Рис.22</w:t>
      </w:r>
      <w:r w:rsidRPr="009F06E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F06E1">
        <w:rPr>
          <w:rFonts w:ascii="Times New Roman" w:hAnsi="Times New Roman"/>
          <w:sz w:val="28"/>
          <w:szCs w:val="28"/>
          <w:lang w:val="uk-UA"/>
        </w:rPr>
        <w:t>. Спектри вібрації  двигуна в точці А1:</w:t>
      </w:r>
      <w:r w:rsidRPr="009F06E1">
        <w:rPr>
          <w:rFonts w:ascii="Times New Roman" w:hAnsi="Times New Roman"/>
          <w:i/>
          <w:sz w:val="28"/>
          <w:szCs w:val="28"/>
          <w:lang w:val="uk-UA"/>
        </w:rPr>
        <w:t xml:space="preserve">а </w:t>
      </w:r>
      <w:r w:rsidRPr="009F06E1">
        <w:rPr>
          <w:rFonts w:ascii="Times New Roman" w:hAnsi="Times New Roman"/>
          <w:sz w:val="28"/>
          <w:szCs w:val="28"/>
          <w:lang w:val="uk-UA"/>
        </w:rPr>
        <w:t xml:space="preserve">– 1/3 октавний спектр </w:t>
      </w: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F06E1">
        <w:rPr>
          <w:rFonts w:ascii="Times New Roman" w:hAnsi="Times New Roman"/>
          <w:sz w:val="28"/>
          <w:szCs w:val="28"/>
          <w:lang w:val="uk-UA"/>
        </w:rPr>
        <w:t xml:space="preserve">вібрації (дБ); </w:t>
      </w:r>
      <w:r w:rsidRPr="009F06E1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9F06E1">
        <w:rPr>
          <w:rFonts w:ascii="Times New Roman" w:hAnsi="Times New Roman"/>
          <w:sz w:val="28"/>
          <w:szCs w:val="28"/>
          <w:lang w:val="uk-UA"/>
        </w:rPr>
        <w:t xml:space="preserve"> – вузькоп</w:t>
      </w:r>
      <w:r w:rsidRPr="009F06E1">
        <w:rPr>
          <w:rFonts w:ascii="Times New Roman" w:hAnsi="Times New Roman"/>
          <w:sz w:val="28"/>
          <w:szCs w:val="28"/>
          <w:lang w:val="uk-UA"/>
        </w:rPr>
        <w:t>о</w:t>
      </w:r>
      <w:r w:rsidRPr="009F06E1">
        <w:rPr>
          <w:rFonts w:ascii="Times New Roman" w:hAnsi="Times New Roman"/>
          <w:sz w:val="28"/>
          <w:szCs w:val="28"/>
          <w:lang w:val="uk-UA"/>
        </w:rPr>
        <w:t>лосний спектр вібрації (м/с</w:t>
      </w:r>
      <w:r w:rsidRPr="009F06E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F06E1">
        <w:rPr>
          <w:rFonts w:ascii="Times New Roman" w:hAnsi="Times New Roman"/>
          <w:sz w:val="28"/>
          <w:szCs w:val="28"/>
          <w:lang w:val="uk-UA"/>
        </w:rPr>
        <w:t>)</w:t>
      </w: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8BF" w:rsidRPr="00A97598" w:rsidRDefault="006968BF" w:rsidP="00696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F20F5D">
        <w:rPr>
          <w:rFonts w:ascii="Times New Roman" w:hAnsi="Times New Roman"/>
          <w:sz w:val="32"/>
          <w:szCs w:val="32"/>
          <w:lang w:val="uk-UA"/>
        </w:rPr>
        <w:t>Визначити джерела вібрації f</w:t>
      </w:r>
      <w:r w:rsidRPr="00F20F5D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F20F5D">
        <w:rPr>
          <w:rFonts w:ascii="Times New Roman" w:hAnsi="Times New Roman"/>
          <w:sz w:val="32"/>
          <w:szCs w:val="32"/>
          <w:lang w:val="uk-UA"/>
        </w:rPr>
        <w:t>, f</w:t>
      </w:r>
      <w:r w:rsidRPr="00F20F5D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F20F5D">
        <w:rPr>
          <w:rFonts w:ascii="Times New Roman" w:hAnsi="Times New Roman"/>
          <w:sz w:val="32"/>
          <w:szCs w:val="32"/>
          <w:lang w:val="uk-UA"/>
        </w:rPr>
        <w:t>, f</w:t>
      </w:r>
      <w:r w:rsidRPr="00F20F5D">
        <w:rPr>
          <w:rFonts w:ascii="Times New Roman" w:hAnsi="Times New Roman"/>
          <w:sz w:val="32"/>
          <w:szCs w:val="32"/>
          <w:vertAlign w:val="subscript"/>
          <w:lang w:val="uk-UA"/>
        </w:rPr>
        <w:t>3</w:t>
      </w:r>
      <w:r w:rsidRPr="00F20F5D">
        <w:rPr>
          <w:rFonts w:ascii="Times New Roman" w:hAnsi="Times New Roman"/>
          <w:sz w:val="32"/>
          <w:szCs w:val="32"/>
          <w:lang w:val="uk-UA"/>
        </w:rPr>
        <w:t xml:space="preserve">  ЦПГ двигуни шляхом п</w:t>
      </w:r>
      <w:r w:rsidRPr="00F20F5D">
        <w:rPr>
          <w:rFonts w:ascii="Times New Roman" w:hAnsi="Times New Roman"/>
          <w:sz w:val="32"/>
          <w:szCs w:val="32"/>
          <w:lang w:val="uk-UA"/>
        </w:rPr>
        <w:t>о</w:t>
      </w:r>
      <w:r w:rsidRPr="00F20F5D">
        <w:rPr>
          <w:rFonts w:ascii="Times New Roman" w:hAnsi="Times New Roman"/>
          <w:sz w:val="32"/>
          <w:szCs w:val="32"/>
          <w:lang w:val="uk-UA"/>
        </w:rPr>
        <w:t>рівня</w:t>
      </w:r>
      <w:r w:rsidRPr="00F20F5D">
        <w:rPr>
          <w:rFonts w:ascii="Times New Roman" w:hAnsi="Times New Roman"/>
          <w:sz w:val="32"/>
          <w:szCs w:val="32"/>
          <w:lang w:val="uk-UA"/>
        </w:rPr>
        <w:t>н</w:t>
      </w:r>
      <w:r w:rsidRPr="00F20F5D">
        <w:rPr>
          <w:rFonts w:ascii="Times New Roman" w:hAnsi="Times New Roman"/>
          <w:sz w:val="32"/>
          <w:szCs w:val="32"/>
          <w:lang w:val="uk-UA"/>
        </w:rPr>
        <w:t>ня обмірюваних р</w:t>
      </w:r>
      <w:r>
        <w:rPr>
          <w:rFonts w:ascii="Times New Roman" w:hAnsi="Times New Roman"/>
          <w:sz w:val="32"/>
          <w:szCs w:val="32"/>
          <w:lang w:val="uk-UA"/>
        </w:rPr>
        <w:t>івнів вібрації в точці А1 (рис.</w:t>
      </w:r>
      <w:r w:rsidRPr="00F20F5D">
        <w:rPr>
          <w:rFonts w:ascii="Times New Roman" w:hAnsi="Times New Roman"/>
          <w:sz w:val="32"/>
          <w:szCs w:val="32"/>
          <w:lang w:val="uk-UA"/>
        </w:rPr>
        <w:t>22.4) і да</w:t>
      </w:r>
      <w:r>
        <w:rPr>
          <w:rFonts w:ascii="Times New Roman" w:hAnsi="Times New Roman"/>
          <w:sz w:val="32"/>
          <w:szCs w:val="32"/>
          <w:lang w:val="uk-UA"/>
        </w:rPr>
        <w:t>ними табл.22</w:t>
      </w:r>
      <w:r w:rsidRPr="00F20F5D">
        <w:rPr>
          <w:rFonts w:ascii="Times New Roman" w:hAnsi="Times New Roman"/>
          <w:sz w:val="32"/>
          <w:szCs w:val="32"/>
          <w:lang w:val="uk-UA"/>
        </w:rPr>
        <w:t>.1.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F06E1">
        <w:rPr>
          <w:rFonts w:ascii="Times New Roman" w:hAnsi="Times New Roman"/>
          <w:sz w:val="32"/>
          <w:szCs w:val="32"/>
          <w:lang w:val="uk-UA"/>
        </w:rPr>
        <w:t>Визначити джерела вібрації f</w:t>
      </w:r>
      <w:r w:rsidRPr="009F06E1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9F06E1">
        <w:rPr>
          <w:rFonts w:ascii="Times New Roman" w:hAnsi="Times New Roman"/>
          <w:sz w:val="32"/>
          <w:szCs w:val="32"/>
          <w:lang w:val="uk-UA"/>
        </w:rPr>
        <w:t>, f</w:t>
      </w:r>
      <w:r w:rsidRPr="009F06E1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9F06E1">
        <w:rPr>
          <w:rFonts w:ascii="Times New Roman" w:hAnsi="Times New Roman"/>
          <w:sz w:val="32"/>
          <w:szCs w:val="32"/>
          <w:lang w:val="uk-UA"/>
        </w:rPr>
        <w:t>, f</w:t>
      </w:r>
      <w:r w:rsidRPr="009F06E1">
        <w:rPr>
          <w:rFonts w:ascii="Times New Roman" w:hAnsi="Times New Roman"/>
          <w:sz w:val="32"/>
          <w:szCs w:val="32"/>
          <w:vertAlign w:val="subscript"/>
          <w:lang w:val="uk-UA"/>
        </w:rPr>
        <w:t>3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КШМ двигуна шл</w:t>
      </w:r>
      <w:r w:rsidRPr="009F06E1">
        <w:rPr>
          <w:rFonts w:ascii="Times New Roman" w:hAnsi="Times New Roman"/>
          <w:sz w:val="32"/>
          <w:szCs w:val="32"/>
          <w:lang w:val="uk-UA"/>
        </w:rPr>
        <w:t>я</w:t>
      </w:r>
      <w:r w:rsidRPr="009F06E1">
        <w:rPr>
          <w:rFonts w:ascii="Times New Roman" w:hAnsi="Times New Roman"/>
          <w:sz w:val="32"/>
          <w:szCs w:val="32"/>
          <w:lang w:val="uk-UA"/>
        </w:rPr>
        <w:t>хом порівняння обмірюваних рів</w:t>
      </w:r>
      <w:r>
        <w:rPr>
          <w:rFonts w:ascii="Times New Roman" w:hAnsi="Times New Roman"/>
          <w:sz w:val="32"/>
          <w:szCs w:val="32"/>
          <w:lang w:val="uk-UA"/>
        </w:rPr>
        <w:t>нів вібрації в точці Б1 (рис.22.3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) </w:t>
      </w: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і д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ни</w:t>
      </w:r>
      <w:r>
        <w:rPr>
          <w:rFonts w:ascii="Times New Roman" w:hAnsi="Times New Roman"/>
          <w:sz w:val="32"/>
          <w:szCs w:val="32"/>
          <w:lang w:val="uk-UA"/>
        </w:rPr>
        <w:t>ми табл.22</w:t>
      </w:r>
      <w:r w:rsidRPr="009F06E1">
        <w:rPr>
          <w:rFonts w:ascii="Times New Roman" w:hAnsi="Times New Roman"/>
          <w:sz w:val="32"/>
          <w:szCs w:val="32"/>
          <w:lang w:val="uk-UA"/>
        </w:rPr>
        <w:t>.1.</w:t>
      </w: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998595" cy="229298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4" t="33000" r="24968" b="1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BF" w:rsidRPr="00A75667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943985" cy="2279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5" t="38918" r="24881" b="9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Рис.22.4</w:t>
      </w:r>
      <w:r w:rsidRPr="009F06E1">
        <w:rPr>
          <w:rFonts w:ascii="Times New Roman" w:hAnsi="Times New Roman"/>
          <w:sz w:val="28"/>
          <w:szCs w:val="28"/>
          <w:lang w:val="uk-UA"/>
        </w:rPr>
        <w:t>. Спектри вібрації  двигуна в точці Б1:</w:t>
      </w:r>
      <w:r w:rsidRPr="009F06E1">
        <w:rPr>
          <w:rFonts w:ascii="Times New Roman" w:hAnsi="Times New Roman"/>
          <w:i/>
          <w:sz w:val="28"/>
          <w:szCs w:val="28"/>
          <w:lang w:val="uk-UA"/>
        </w:rPr>
        <w:t xml:space="preserve"> а</w:t>
      </w:r>
      <w:r w:rsidRPr="009F06E1">
        <w:rPr>
          <w:rFonts w:ascii="Times New Roman" w:hAnsi="Times New Roman"/>
          <w:sz w:val="28"/>
          <w:szCs w:val="28"/>
          <w:lang w:val="uk-UA"/>
        </w:rPr>
        <w:t xml:space="preserve"> – 1/3 октавний спектр вібр</w:t>
      </w:r>
      <w:r w:rsidRPr="009F06E1">
        <w:rPr>
          <w:rFonts w:ascii="Times New Roman" w:hAnsi="Times New Roman"/>
          <w:sz w:val="28"/>
          <w:szCs w:val="28"/>
          <w:lang w:val="uk-UA"/>
        </w:rPr>
        <w:t>а</w:t>
      </w:r>
      <w:r w:rsidRPr="009F06E1">
        <w:rPr>
          <w:rFonts w:ascii="Times New Roman" w:hAnsi="Times New Roman"/>
          <w:sz w:val="28"/>
          <w:szCs w:val="28"/>
          <w:lang w:val="uk-UA"/>
        </w:rPr>
        <w:t xml:space="preserve">ції (дБ); </w:t>
      </w:r>
      <w:r w:rsidRPr="009F06E1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9F06E1">
        <w:rPr>
          <w:rFonts w:ascii="Times New Roman" w:hAnsi="Times New Roman"/>
          <w:sz w:val="28"/>
          <w:szCs w:val="28"/>
          <w:lang w:val="uk-UA"/>
        </w:rPr>
        <w:t xml:space="preserve"> – вузькополосний спектр вібрації (м/с</w:t>
      </w:r>
      <w:r w:rsidRPr="009F06E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F06E1">
        <w:rPr>
          <w:rFonts w:ascii="Times New Roman" w:hAnsi="Times New Roman"/>
          <w:sz w:val="28"/>
          <w:szCs w:val="28"/>
          <w:lang w:val="uk-UA"/>
        </w:rPr>
        <w:t>)</w:t>
      </w:r>
    </w:p>
    <w:p w:rsidR="006968BF" w:rsidRPr="004F2F59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6968BF" w:rsidRDefault="006968BF" w:rsidP="006968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6968BF" w:rsidRPr="009F06E1" w:rsidRDefault="006968BF" w:rsidP="006968BF">
      <w:pPr>
        <w:widowControl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1. Які правила вибору контрольних точок виміру вібрації?</w:t>
      </w:r>
    </w:p>
    <w:p w:rsidR="006968BF" w:rsidRPr="009F06E1" w:rsidRDefault="006968BF" w:rsidP="006968BF">
      <w:pPr>
        <w:widowControl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2. За якими правилами вібрації вибирають засоби вимірів?</w:t>
      </w:r>
    </w:p>
    <w:p w:rsidR="006968BF" w:rsidRPr="009F06E1" w:rsidRDefault="006968BF" w:rsidP="006968BF">
      <w:pPr>
        <w:widowControl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3. Як визначити діапазон вимірів вібрації ЦПГ і КШМ.</w:t>
      </w:r>
    </w:p>
    <w:p w:rsidR="006968BF" w:rsidRDefault="006968BF" w:rsidP="006968BF">
      <w:pPr>
        <w:widowControl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4. Визначите розподільні здатності 1/3 октавного та вузькополо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ного спектрів вібрації. Як у спектрі вібрації виявляти джерела вібрації п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рушення ЦП і КШМ двигуна?</w:t>
      </w:r>
    </w:p>
    <w:p w:rsidR="00E96627" w:rsidRPr="006968BF" w:rsidRDefault="006968BF">
      <w:pPr>
        <w:rPr>
          <w:lang w:val="uk-UA"/>
        </w:rPr>
      </w:pPr>
      <w:bookmarkStart w:id="0" w:name="_GoBack"/>
      <w:bookmarkEnd w:id="0"/>
    </w:p>
    <w:sectPr w:rsidR="00E96627" w:rsidRPr="0069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903"/>
    <w:multiLevelType w:val="hybridMultilevel"/>
    <w:tmpl w:val="B8D65EE4"/>
    <w:lvl w:ilvl="0" w:tplc="D49864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97217C"/>
    <w:multiLevelType w:val="hybridMultilevel"/>
    <w:tmpl w:val="9AB6E346"/>
    <w:lvl w:ilvl="0" w:tplc="710E83B8">
      <w:start w:val="1"/>
      <w:numFmt w:val="bullet"/>
      <w:lvlText w:val=""/>
      <w:lvlJc w:val="left"/>
      <w:pPr>
        <w:ind w:left="2363" w:hanging="9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5901F2"/>
    <w:multiLevelType w:val="hybridMultilevel"/>
    <w:tmpl w:val="6CDA45F6"/>
    <w:lvl w:ilvl="0" w:tplc="710E83B8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7ED8C5E6">
      <w:start w:val="8"/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E065E98"/>
    <w:multiLevelType w:val="hybridMultilevel"/>
    <w:tmpl w:val="7BB8B4F0"/>
    <w:lvl w:ilvl="0" w:tplc="710E83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BF"/>
    <w:rsid w:val="001023D7"/>
    <w:rsid w:val="004916D8"/>
    <w:rsid w:val="006968BF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375F5-E499-43D2-A15F-DE40EFA2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B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96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68B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6968B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968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ловарь"/>
    <w:rsid w:val="006968BF"/>
    <w:rPr>
      <w:rFonts w:ascii="Arial" w:hAnsi="Arial"/>
      <w:b/>
      <w:i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2016-01-30T13:26:00Z</dcterms:created>
  <dcterms:modified xsi:type="dcterms:W3CDTF">2016-01-30T13:26:00Z</dcterms:modified>
</cp:coreProperties>
</file>