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D53" w:rsidRPr="00343A30" w:rsidRDefault="00F76D53" w:rsidP="00F76D53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Лабораторна робота № 1</w:t>
      </w:r>
      <w:r w:rsidRPr="00343A30">
        <w:rPr>
          <w:rFonts w:ascii="Times New Roman" w:hAnsi="Times New Roman"/>
          <w:b/>
          <w:bCs/>
          <w:sz w:val="36"/>
          <w:szCs w:val="36"/>
        </w:rPr>
        <w:t>3</w:t>
      </w:r>
    </w:p>
    <w:p w:rsidR="00F76D53" w:rsidRPr="004A70ED" w:rsidRDefault="00F76D53" w:rsidP="00F76D53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F76D53" w:rsidRPr="00343A30" w:rsidRDefault="00F76D53" w:rsidP="00F76D53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 xml:space="preserve">ВИЗНАЧЕННЯ КОЕФІЦІЄНТА КОРИСНОЇ ДІЇ ТА </w:t>
      </w:r>
    </w:p>
    <w:p w:rsidR="00F76D53" w:rsidRDefault="00F76D53" w:rsidP="00F76D53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МЕХ</w:t>
      </w:r>
      <w:r w:rsidRPr="004A70ED">
        <w:rPr>
          <w:rFonts w:ascii="Times New Roman" w:hAnsi="Times New Roman"/>
          <w:b/>
          <w:sz w:val="36"/>
          <w:szCs w:val="36"/>
          <w:lang w:val="uk-UA"/>
        </w:rPr>
        <w:t>А</w:t>
      </w:r>
      <w:r w:rsidRPr="004A70ED">
        <w:rPr>
          <w:rFonts w:ascii="Times New Roman" w:hAnsi="Times New Roman"/>
          <w:b/>
          <w:sz w:val="36"/>
          <w:szCs w:val="36"/>
          <w:lang w:val="uk-UA"/>
        </w:rPr>
        <w:t>НІ</w:t>
      </w:r>
      <w:r>
        <w:rPr>
          <w:rFonts w:ascii="Times New Roman" w:hAnsi="Times New Roman"/>
          <w:b/>
          <w:sz w:val="36"/>
          <w:szCs w:val="36"/>
          <w:lang w:val="uk-UA"/>
        </w:rPr>
        <w:t>ЧНИХ ВТРАТ НА СТЕНДІ З БІГОВИМИ</w:t>
      </w:r>
    </w:p>
    <w:p w:rsidR="00F76D53" w:rsidRPr="004A70ED" w:rsidRDefault="00F76D53" w:rsidP="00F76D53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Б</w:t>
      </w:r>
      <w:r w:rsidRPr="004A70ED">
        <w:rPr>
          <w:rFonts w:ascii="Times New Roman" w:hAnsi="Times New Roman"/>
          <w:b/>
          <w:sz w:val="36"/>
          <w:szCs w:val="36"/>
          <w:lang w:val="uk-UA"/>
        </w:rPr>
        <w:t>А</w:t>
      </w:r>
      <w:r w:rsidRPr="004A70ED">
        <w:rPr>
          <w:rFonts w:ascii="Times New Roman" w:hAnsi="Times New Roman"/>
          <w:b/>
          <w:sz w:val="36"/>
          <w:szCs w:val="36"/>
          <w:lang w:val="uk-UA"/>
        </w:rPr>
        <w:t>РАБАНАМИ</w:t>
      </w:r>
    </w:p>
    <w:p w:rsidR="00F76D53" w:rsidRPr="004A70ED" w:rsidRDefault="00F76D53" w:rsidP="00F76D53">
      <w:pPr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F76D53" w:rsidRPr="004A70ED" w:rsidRDefault="00F76D53" w:rsidP="00F76D53">
      <w:pPr>
        <w:pStyle w:val="1"/>
        <w:keepNext w:val="0"/>
        <w:widowControl w:val="0"/>
        <w:rPr>
          <w:b/>
          <w:sz w:val="36"/>
          <w:szCs w:val="36"/>
          <w:lang w:val="uk-UA"/>
        </w:rPr>
      </w:pPr>
      <w:r w:rsidRPr="004A70ED">
        <w:rPr>
          <w:b/>
          <w:sz w:val="36"/>
          <w:szCs w:val="36"/>
          <w:lang w:val="uk-UA"/>
        </w:rPr>
        <w:t>Мета роботи</w:t>
      </w:r>
    </w:p>
    <w:p w:rsidR="00F76D53" w:rsidRPr="004A70ED" w:rsidRDefault="00F76D53" w:rsidP="00F76D53">
      <w:pPr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F76D53" w:rsidRPr="004A70ED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Засвоїти методику визначення ККД автомобіля та величини механ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чних втрат на стенді з біговими барабанами. </w:t>
      </w:r>
    </w:p>
    <w:p w:rsidR="00F76D53" w:rsidRPr="004A70ED" w:rsidRDefault="00F76D53" w:rsidP="00F76D53">
      <w:pPr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F76D53" w:rsidRPr="004A70ED" w:rsidRDefault="00F76D53" w:rsidP="00F76D53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Устаткування та</w:t>
      </w:r>
      <w:r w:rsidRPr="004A70ED">
        <w:rPr>
          <w:rFonts w:ascii="Times New Roman" w:hAnsi="Times New Roman"/>
          <w:b/>
          <w:bCs/>
          <w:sz w:val="36"/>
          <w:szCs w:val="36"/>
          <w:lang w:val="uk-UA"/>
        </w:rPr>
        <w:t xml:space="preserve"> прилади</w:t>
      </w:r>
    </w:p>
    <w:p w:rsidR="00F76D53" w:rsidRPr="004A70ED" w:rsidRDefault="00F76D53" w:rsidP="00F76D53">
      <w:pPr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F76D53" w:rsidRDefault="00F76D53" w:rsidP="00F76D53">
      <w:pPr>
        <w:widowControl w:val="0"/>
        <w:numPr>
          <w:ilvl w:val="0"/>
          <w:numId w:val="2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Пересувна станція діагностики ПДС–Л.</w:t>
      </w:r>
    </w:p>
    <w:p w:rsidR="00F76D53" w:rsidRPr="004A70ED" w:rsidRDefault="00F76D53" w:rsidP="00F76D53">
      <w:pPr>
        <w:widowControl w:val="0"/>
        <w:numPr>
          <w:ilvl w:val="0"/>
          <w:numId w:val="2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Контролер введення інформації із ЦВС ПДС.</w:t>
      </w:r>
    </w:p>
    <w:p w:rsidR="00F76D53" w:rsidRPr="000E17AA" w:rsidRDefault="00F76D53" w:rsidP="00F76D53">
      <w:pPr>
        <w:widowControl w:val="0"/>
        <w:numPr>
          <w:ilvl w:val="0"/>
          <w:numId w:val="2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Персональна ЕОМ (NoteBook або IBM–сумісний).</w:t>
      </w:r>
    </w:p>
    <w:p w:rsidR="00F76D53" w:rsidRPr="004A70ED" w:rsidRDefault="00F76D53" w:rsidP="00F76D53">
      <w:pPr>
        <w:widowControl w:val="0"/>
        <w:numPr>
          <w:ilvl w:val="0"/>
          <w:numId w:val="2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Автомобіль.</w:t>
      </w:r>
    </w:p>
    <w:p w:rsidR="00F76D53" w:rsidRPr="004A70ED" w:rsidRDefault="00F76D53" w:rsidP="00F76D53">
      <w:pPr>
        <w:widowControl w:val="0"/>
        <w:numPr>
          <w:ilvl w:val="0"/>
          <w:numId w:val="2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Витратомір палива.</w:t>
      </w:r>
    </w:p>
    <w:p w:rsidR="00F76D53" w:rsidRPr="004A70ED" w:rsidRDefault="00F76D53" w:rsidP="00F76D53">
      <w:pPr>
        <w:widowControl w:val="0"/>
        <w:numPr>
          <w:ilvl w:val="0"/>
          <w:numId w:val="2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Програмне забезпечення.</w:t>
      </w:r>
    </w:p>
    <w:p w:rsidR="00F76D53" w:rsidRPr="004A70ED" w:rsidRDefault="00F76D53" w:rsidP="00F76D53">
      <w:pPr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F76D53" w:rsidRPr="004A70ED" w:rsidRDefault="00F76D53" w:rsidP="00F76D53">
      <w:pPr>
        <w:pStyle w:val="6"/>
        <w:widowControl w:val="0"/>
        <w:spacing w:before="0"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4A70ED">
        <w:rPr>
          <w:rFonts w:ascii="Times New Roman" w:hAnsi="Times New Roman"/>
          <w:sz w:val="36"/>
          <w:szCs w:val="36"/>
          <w:lang w:val="uk-UA"/>
        </w:rPr>
        <w:t>Основні положення</w:t>
      </w:r>
    </w:p>
    <w:p w:rsidR="00F76D53" w:rsidRPr="004A70ED" w:rsidRDefault="00F76D53" w:rsidP="00F76D53">
      <w:pPr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F76D53" w:rsidRPr="004A70ED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Випробування автомобілів проводяться на роликових стендах. Автомобіль розташовують ведучими колесами на ролики стенда. Навантаження динамометричного гальма стенда таке, щоб при ма</w:t>
      </w:r>
      <w:r w:rsidRPr="004A70ED">
        <w:rPr>
          <w:rFonts w:ascii="Times New Roman" w:hAnsi="Times New Roman"/>
          <w:sz w:val="32"/>
          <w:szCs w:val="32"/>
          <w:lang w:val="uk-UA"/>
        </w:rPr>
        <w:t>к</w:t>
      </w:r>
      <w:r w:rsidRPr="004A70ED">
        <w:rPr>
          <w:rFonts w:ascii="Times New Roman" w:hAnsi="Times New Roman"/>
          <w:sz w:val="32"/>
          <w:szCs w:val="32"/>
          <w:lang w:val="uk-UA"/>
        </w:rPr>
        <w:t>симальній (на даному циклі) швидкості автомобіля, розрідження у впускному трубопр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воді при випробуваннях автомобіля на стенді відповідало реальному ро</w:t>
      </w:r>
      <w:r w:rsidRPr="004A70ED">
        <w:rPr>
          <w:rFonts w:ascii="Times New Roman" w:hAnsi="Times New Roman"/>
          <w:sz w:val="32"/>
          <w:szCs w:val="32"/>
          <w:lang w:val="uk-UA"/>
        </w:rPr>
        <w:t>з</w:t>
      </w:r>
      <w:r w:rsidRPr="004A70ED">
        <w:rPr>
          <w:rFonts w:ascii="Times New Roman" w:hAnsi="Times New Roman"/>
          <w:sz w:val="32"/>
          <w:szCs w:val="32"/>
          <w:lang w:val="uk-UA"/>
        </w:rPr>
        <w:t>рідженню при русі його по рівній дорозі з гарним покриттям. Інерційні маси стенда (ролики і додаткові мах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вики) відтворюють дійсні умови р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ху на режимах прискорення та сповільнення. Загальна схема стенда для проведення випробувань автомобілів за циклами на</w:t>
      </w:r>
      <w:r>
        <w:rPr>
          <w:rFonts w:ascii="Times New Roman" w:hAnsi="Times New Roman"/>
          <w:sz w:val="32"/>
          <w:szCs w:val="32"/>
          <w:lang w:val="uk-UA"/>
        </w:rPr>
        <w:t xml:space="preserve"> токси</w:t>
      </w:r>
      <w:r>
        <w:rPr>
          <w:rFonts w:ascii="Times New Roman" w:hAnsi="Times New Roman"/>
          <w:sz w:val="32"/>
          <w:szCs w:val="32"/>
          <w:lang w:val="uk-UA"/>
        </w:rPr>
        <w:t>ч</w:t>
      </w:r>
      <w:r>
        <w:rPr>
          <w:rFonts w:ascii="Times New Roman" w:hAnsi="Times New Roman"/>
          <w:sz w:val="32"/>
          <w:szCs w:val="32"/>
          <w:lang w:val="uk-UA"/>
        </w:rPr>
        <w:t>ність наведена на рис.1</w:t>
      </w:r>
      <w:r w:rsidRPr="00FA7D08">
        <w:rPr>
          <w:rFonts w:ascii="Times New Roman" w:hAnsi="Times New Roman"/>
          <w:sz w:val="32"/>
          <w:szCs w:val="32"/>
        </w:rPr>
        <w:t>3</w:t>
      </w:r>
      <w:r w:rsidRPr="004A70ED">
        <w:rPr>
          <w:rFonts w:ascii="Times New Roman" w:hAnsi="Times New Roman"/>
          <w:sz w:val="32"/>
          <w:szCs w:val="32"/>
          <w:lang w:val="uk-UA"/>
        </w:rPr>
        <w:t>.1.</w:t>
      </w:r>
    </w:p>
    <w:p w:rsidR="00F76D53" w:rsidRPr="0037474A" w:rsidRDefault="00F76D53" w:rsidP="00F76D53">
      <w:pPr>
        <w:pStyle w:val="6"/>
        <w:widowControl w:val="0"/>
        <w:spacing w:before="0" w:after="0" w:line="240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F76D53" w:rsidRPr="004A70ED" w:rsidRDefault="00F76D53" w:rsidP="00F76D53">
      <w:pPr>
        <w:pStyle w:val="6"/>
        <w:widowControl w:val="0"/>
        <w:spacing w:before="0"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4A70ED">
        <w:rPr>
          <w:rFonts w:ascii="Times New Roman" w:hAnsi="Times New Roman"/>
          <w:sz w:val="36"/>
          <w:szCs w:val="36"/>
          <w:lang w:val="uk-UA"/>
        </w:rPr>
        <w:t>Зміст і порядок виконання роботи</w:t>
      </w:r>
    </w:p>
    <w:p w:rsidR="00F76D53" w:rsidRPr="004A70ED" w:rsidRDefault="00F76D53" w:rsidP="00F76D53">
      <w:pPr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F76D53" w:rsidRPr="00343A30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 w:rsidRPr="000E17AA">
        <w:rPr>
          <w:rFonts w:ascii="Times New Roman" w:hAnsi="Times New Roman"/>
          <w:b/>
          <w:i/>
          <w:sz w:val="32"/>
          <w:szCs w:val="32"/>
          <w:lang w:val="uk-UA"/>
        </w:rPr>
        <w:t>1. Визначення ККД автомобіля здійснюється в такій</w:t>
      </w:r>
    </w:p>
    <w:p w:rsidR="00F76D53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343A30">
        <w:rPr>
          <w:rFonts w:ascii="Times New Roman" w:hAnsi="Times New Roman"/>
          <w:b/>
          <w:i/>
          <w:sz w:val="32"/>
          <w:szCs w:val="32"/>
        </w:rPr>
        <w:t xml:space="preserve">   </w:t>
      </w:r>
      <w:r w:rsidRPr="000E17AA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  <w:lang w:val="uk-UA"/>
        </w:rPr>
        <w:t>п</w:t>
      </w:r>
      <w:r w:rsidRPr="000E17AA">
        <w:rPr>
          <w:rFonts w:ascii="Times New Roman" w:hAnsi="Times New Roman"/>
          <w:b/>
          <w:i/>
          <w:sz w:val="32"/>
          <w:szCs w:val="32"/>
          <w:lang w:val="uk-UA"/>
        </w:rPr>
        <w:t>ослідовн</w:t>
      </w:r>
      <w:r w:rsidRPr="000E17AA">
        <w:rPr>
          <w:rFonts w:ascii="Times New Roman" w:hAnsi="Times New Roman"/>
          <w:b/>
          <w:i/>
          <w:sz w:val="32"/>
          <w:szCs w:val="32"/>
          <w:lang w:val="uk-UA"/>
        </w:rPr>
        <w:t>о</w:t>
      </w:r>
      <w:r>
        <w:rPr>
          <w:rFonts w:ascii="Times New Roman" w:hAnsi="Times New Roman"/>
          <w:b/>
          <w:i/>
          <w:sz w:val="32"/>
          <w:szCs w:val="32"/>
          <w:lang w:val="uk-UA"/>
        </w:rPr>
        <w:t>сті</w:t>
      </w:r>
    </w:p>
    <w:p w:rsidR="00F76D53" w:rsidRPr="009A6418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F76D53" w:rsidRPr="004A70ED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1.1. Установити автомобіль ведучими колесами на барабани </w:t>
      </w: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стенда ПДС–Л. Під передні колеса поставити страхувальні колодки. На вихло</w:t>
      </w:r>
      <w:r w:rsidRPr="004A70ED">
        <w:rPr>
          <w:rFonts w:ascii="Times New Roman" w:hAnsi="Times New Roman"/>
          <w:sz w:val="32"/>
          <w:szCs w:val="32"/>
          <w:lang w:val="uk-UA"/>
        </w:rPr>
        <w:t>п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ну трубу закріпити шланг відсосу відпрацьованих газів. </w:t>
      </w:r>
    </w:p>
    <w:p w:rsidR="00F76D53" w:rsidRPr="004A70ED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1.2. Прогріти двигун до температури охолоджувальної рідини 80… 85 </w:t>
      </w:r>
      <w:r w:rsidRPr="004A70ED">
        <w:rPr>
          <w:rFonts w:ascii="Times New Roman" w:hAnsi="Times New Roman"/>
          <w:sz w:val="32"/>
          <w:szCs w:val="32"/>
          <w:vertAlign w:val="superscript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С. </w:t>
      </w:r>
    </w:p>
    <w:p w:rsidR="00F76D53" w:rsidRPr="004A70ED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1.3. Приєднати вхідні і вихідні трубки витратоміра палива в паливну магістраль поміж бензонасосом і фільтром тонкого оч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щення. Перевірити правильність напрямку течі бензину через 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трат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мір.</w:t>
      </w:r>
    </w:p>
    <w:p w:rsidR="00F76D53" w:rsidRPr="004A70ED" w:rsidRDefault="00F76D53" w:rsidP="00F76D53">
      <w:pPr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F76D53" w:rsidRPr="004A70ED" w:rsidRDefault="00F76D53" w:rsidP="00F76D53">
      <w:pPr>
        <w:widowControl w:val="0"/>
        <w:spacing w:after="0" w:line="240" w:lineRule="auto"/>
        <w:ind w:firstLine="11"/>
        <w:jc w:val="center"/>
        <w:rPr>
          <w:rFonts w:ascii="Times New Roman" w:hAnsi="Times New Roman"/>
          <w:lang w:val="uk-UA"/>
        </w:rPr>
      </w:pPr>
      <w:r w:rsidRPr="004A70ED">
        <w:rPr>
          <w:rFonts w:ascii="Times New Roman" w:hAnsi="Times New Roman"/>
          <w:lang w:val="uk-UA"/>
        </w:rPr>
        <w:object w:dxaOrig="8317" w:dyaOrig="4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85pt;height:213.5pt" o:ole="" fillcolor="window">
            <v:imagedata r:id="rId5" o:title="" grayscale="t" bilevel="t"/>
          </v:shape>
          <o:OLEObject Type="Embed" ProgID="CorelDRAW.Graphic.10" ShapeID="_x0000_i1025" DrawAspect="Content" ObjectID="_1510431030" r:id="rId6"/>
        </w:object>
      </w:r>
    </w:p>
    <w:p w:rsidR="00F76D53" w:rsidRPr="004A70ED" w:rsidRDefault="00F76D53" w:rsidP="00F76D53">
      <w:pPr>
        <w:widowControl w:val="0"/>
        <w:spacing w:after="0" w:line="240" w:lineRule="auto"/>
        <w:ind w:firstLine="709"/>
        <w:rPr>
          <w:rFonts w:ascii="Times New Roman" w:hAnsi="Times New Roman"/>
          <w:lang w:val="uk-UA"/>
        </w:rPr>
      </w:pPr>
    </w:p>
    <w:p w:rsidR="00F76D53" w:rsidRPr="004A70ED" w:rsidRDefault="00F76D53" w:rsidP="00F76D53">
      <w:pPr>
        <w:pStyle w:val="7"/>
        <w:widowControl w:val="0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Рис.1</w:t>
      </w:r>
      <w:r w:rsidRPr="00343A30">
        <w:rPr>
          <w:rFonts w:ascii="Times New Roman" w:hAnsi="Times New Roman"/>
          <w:sz w:val="28"/>
          <w:szCs w:val="28"/>
          <w:lang w:val="uk-UA"/>
        </w:rPr>
        <w:t>3</w:t>
      </w:r>
      <w:r w:rsidRPr="004A70ED">
        <w:rPr>
          <w:rFonts w:ascii="Times New Roman" w:hAnsi="Times New Roman"/>
          <w:sz w:val="28"/>
          <w:szCs w:val="28"/>
          <w:lang w:val="uk-UA"/>
        </w:rPr>
        <w:t>.1. Загальна схема вимірювальної системи для визначення ККД авт</w:t>
      </w:r>
      <w:r w:rsidRPr="004A70ED">
        <w:rPr>
          <w:rFonts w:ascii="Times New Roman" w:hAnsi="Times New Roman"/>
          <w:sz w:val="28"/>
          <w:szCs w:val="28"/>
          <w:lang w:val="uk-UA"/>
        </w:rPr>
        <w:t>о</w:t>
      </w:r>
      <w:r w:rsidRPr="004A70ED">
        <w:rPr>
          <w:rFonts w:ascii="Times New Roman" w:hAnsi="Times New Roman"/>
          <w:sz w:val="28"/>
          <w:szCs w:val="28"/>
          <w:lang w:val="uk-UA"/>
        </w:rPr>
        <w:t>мобіля і механічних втрат у трансмісії: 1 – автомобіль; 2 – стенд із біговими барабанами; 3 – автомобільний паливни</w:t>
      </w:r>
      <w:r>
        <w:rPr>
          <w:rFonts w:ascii="Times New Roman" w:hAnsi="Times New Roman"/>
          <w:sz w:val="28"/>
          <w:szCs w:val="28"/>
          <w:lang w:val="uk-UA"/>
        </w:rPr>
        <w:t xml:space="preserve">й бак; 4 – паливопровід; </w:t>
      </w:r>
      <w:r w:rsidRPr="004A70ED">
        <w:rPr>
          <w:rFonts w:ascii="Times New Roman" w:hAnsi="Times New Roman"/>
          <w:sz w:val="28"/>
          <w:szCs w:val="28"/>
          <w:lang w:val="uk-UA"/>
        </w:rPr>
        <w:t>5 – карбюр</w:t>
      </w:r>
      <w:r w:rsidRPr="004A70ED">
        <w:rPr>
          <w:rFonts w:ascii="Times New Roman" w:hAnsi="Times New Roman"/>
          <w:sz w:val="28"/>
          <w:szCs w:val="28"/>
          <w:lang w:val="uk-UA"/>
        </w:rPr>
        <w:t>а</w:t>
      </w:r>
      <w:r w:rsidRPr="004A70ED">
        <w:rPr>
          <w:rFonts w:ascii="Times New Roman" w:hAnsi="Times New Roman"/>
          <w:sz w:val="28"/>
          <w:szCs w:val="28"/>
          <w:lang w:val="uk-UA"/>
        </w:rPr>
        <w:t>тор; 6 – паливний насос; 7 – витратомір палива; 8 – контролер уведення інф</w:t>
      </w:r>
      <w:r w:rsidRPr="004A70ED">
        <w:rPr>
          <w:rFonts w:ascii="Times New Roman" w:hAnsi="Times New Roman"/>
          <w:sz w:val="28"/>
          <w:szCs w:val="28"/>
          <w:lang w:val="uk-UA"/>
        </w:rPr>
        <w:t>о</w:t>
      </w:r>
      <w:r w:rsidRPr="004A70ED">
        <w:rPr>
          <w:rFonts w:ascii="Times New Roman" w:hAnsi="Times New Roman"/>
          <w:sz w:val="28"/>
          <w:szCs w:val="28"/>
          <w:lang w:val="uk-UA"/>
        </w:rPr>
        <w:t>рмації із ЦВС ПДС; 9 – датчик виміру кутової швидкості колеса; 10 – тенз</w:t>
      </w:r>
      <w:r w:rsidRPr="004A70ED">
        <w:rPr>
          <w:rFonts w:ascii="Times New Roman" w:hAnsi="Times New Roman"/>
          <w:sz w:val="28"/>
          <w:szCs w:val="28"/>
          <w:lang w:val="uk-UA"/>
        </w:rPr>
        <w:t>о</w:t>
      </w:r>
      <w:r w:rsidRPr="004A70ED">
        <w:rPr>
          <w:rFonts w:ascii="Times New Roman" w:hAnsi="Times New Roman"/>
          <w:sz w:val="28"/>
          <w:szCs w:val="28"/>
          <w:lang w:val="uk-UA"/>
        </w:rPr>
        <w:t>метричний датчик крутного моменту з підсилювачем; 11 – ПЕОМ; 12 – др</w:t>
      </w:r>
      <w:r w:rsidRPr="004A70ED">
        <w:rPr>
          <w:rFonts w:ascii="Times New Roman" w:hAnsi="Times New Roman"/>
          <w:sz w:val="28"/>
          <w:szCs w:val="28"/>
          <w:lang w:val="uk-UA"/>
        </w:rPr>
        <w:t>у</w:t>
      </w:r>
      <w:r w:rsidRPr="004A70ED">
        <w:rPr>
          <w:rFonts w:ascii="Times New Roman" w:hAnsi="Times New Roman"/>
          <w:sz w:val="28"/>
          <w:szCs w:val="28"/>
          <w:lang w:val="uk-UA"/>
        </w:rPr>
        <w:t>кувальний пристрій; 13 – двигун; 14 – паливопровід, що відключається під час виміру; 15 – фі</w:t>
      </w:r>
      <w:r>
        <w:rPr>
          <w:rFonts w:ascii="Times New Roman" w:hAnsi="Times New Roman"/>
          <w:sz w:val="28"/>
          <w:szCs w:val="28"/>
          <w:lang w:val="uk-UA"/>
        </w:rPr>
        <w:t xml:space="preserve">льтр тонкого очищення палива; </w:t>
      </w:r>
      <w:r w:rsidRPr="004A70ED">
        <w:rPr>
          <w:rFonts w:ascii="Times New Roman" w:hAnsi="Times New Roman"/>
          <w:sz w:val="28"/>
          <w:szCs w:val="28"/>
          <w:lang w:val="uk-UA"/>
        </w:rPr>
        <w:t>17 – паливопровід вимі</w:t>
      </w:r>
      <w:r w:rsidRPr="004A70ED">
        <w:rPr>
          <w:rFonts w:ascii="Times New Roman" w:hAnsi="Times New Roman"/>
          <w:sz w:val="28"/>
          <w:szCs w:val="28"/>
          <w:lang w:val="uk-UA"/>
        </w:rPr>
        <w:t>р</w:t>
      </w:r>
      <w:r w:rsidRPr="004A70ED">
        <w:rPr>
          <w:rFonts w:ascii="Times New Roman" w:hAnsi="Times New Roman"/>
          <w:sz w:val="28"/>
          <w:szCs w:val="28"/>
          <w:lang w:val="uk-UA"/>
        </w:rPr>
        <w:t>ника в</w:t>
      </w:r>
      <w:r w:rsidRPr="004A70ED">
        <w:rPr>
          <w:rFonts w:ascii="Times New Roman" w:hAnsi="Times New Roman"/>
          <w:sz w:val="28"/>
          <w:szCs w:val="28"/>
          <w:lang w:val="uk-UA"/>
        </w:rPr>
        <w:t>и</w:t>
      </w:r>
      <w:r w:rsidRPr="004A70ED">
        <w:rPr>
          <w:rFonts w:ascii="Times New Roman" w:hAnsi="Times New Roman"/>
          <w:sz w:val="28"/>
          <w:szCs w:val="28"/>
          <w:lang w:val="uk-UA"/>
        </w:rPr>
        <w:t>трати палива</w:t>
      </w:r>
    </w:p>
    <w:p w:rsidR="00F76D53" w:rsidRPr="000E17AA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6D53" w:rsidRPr="004A70ED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1.4. Підключити живлення витратоміра до акумулятора авт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мобіля. Проконтролювати дотримання полярності акумуляторної батареї та 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тратоміра. </w:t>
      </w:r>
    </w:p>
    <w:p w:rsidR="00F76D53" w:rsidRPr="004A70ED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1.5. Підключити канал виводу інформації витратоміра палива до АЦП. Підключити цифрову вимірювальну систему (ЦВС) ПДС–Л до АЦП. Підключити АЦП до ПЕОМ за засобами интерфейсного розніма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ня RS–232. </w:t>
      </w:r>
    </w:p>
    <w:p w:rsidR="00F76D53" w:rsidRPr="004A70ED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1.6. Ввімкнути живлення вимірювальної системи ПДС–Л за допом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гою кнопки «МЕРЕЖА».</w:t>
      </w:r>
    </w:p>
    <w:p w:rsidR="00F76D53" w:rsidRPr="004A70ED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 xml:space="preserve">1.7. Ввімкнути живлення ПЕОМ, дочекавшись завантаження операційної системи. Запустити програму реєстрації інформації з АЦП. </w:t>
      </w:r>
    </w:p>
    <w:p w:rsidR="00F76D53" w:rsidRPr="004A70ED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1.8. Розігнати автомобіль на стенді з біговими барабанами до шви</w:t>
      </w:r>
      <w:r w:rsidRPr="004A70ED">
        <w:rPr>
          <w:rFonts w:ascii="Times New Roman" w:hAnsi="Times New Roman"/>
          <w:sz w:val="32"/>
          <w:szCs w:val="32"/>
          <w:lang w:val="uk-UA"/>
        </w:rPr>
        <w:t>д</w:t>
      </w:r>
      <w:r w:rsidRPr="004A70ED">
        <w:rPr>
          <w:rFonts w:ascii="Times New Roman" w:hAnsi="Times New Roman"/>
          <w:sz w:val="32"/>
          <w:szCs w:val="32"/>
          <w:lang w:val="uk-UA"/>
        </w:rPr>
        <w:t>кості 50 км/год. Утримувати постійну величину швидкості «руху» авт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мобіля.</w:t>
      </w:r>
    </w:p>
    <w:p w:rsidR="00F76D53" w:rsidRPr="004A70ED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1.9. Запустити програму індикації «руху» автомобіля на «СТАРТ». Контролювати процес зчитування показань годинної 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трати палива, швидкості руху автомобіля та навантаження на біг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вих барабанах протягом не менш 60 с. Після чого зупинити зчит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вання програмою даних з АЦП.</w:t>
      </w:r>
    </w:p>
    <w:p w:rsidR="00F76D53" w:rsidRPr="004A70ED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1.10. Зафіксувати з екрану дисплея показання годинної витрати п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лива, швидкості руху та навантаження. </w:t>
      </w:r>
    </w:p>
    <w:p w:rsidR="00F76D53" w:rsidRPr="004A70ED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1.11. Повторити п. 1.9 – 1.10 не менш трьох разів. Результати зане</w:t>
      </w:r>
      <w:r w:rsidRPr="004A70ED"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>ти до протоколу випробувань.</w:t>
      </w:r>
    </w:p>
    <w:p w:rsidR="00F76D53" w:rsidRPr="004A70ED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1.12. Розрахувати величин</w:t>
      </w:r>
      <w:r>
        <w:rPr>
          <w:rFonts w:ascii="Times New Roman" w:hAnsi="Times New Roman"/>
          <w:sz w:val="32"/>
          <w:szCs w:val="32"/>
          <w:lang w:val="uk-UA"/>
        </w:rPr>
        <w:t>у ККД автомобіля згідно формулі</w:t>
      </w:r>
    </w:p>
    <w:p w:rsidR="00F76D53" w:rsidRPr="000E17AA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76D53" w:rsidRPr="004A70ED" w:rsidRDefault="00F76D53" w:rsidP="00F76D53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0E17AA">
        <w:rPr>
          <w:rFonts w:ascii="Times New Roman" w:hAnsi="Times New Roman"/>
          <w:position w:val="-38"/>
          <w:sz w:val="32"/>
          <w:szCs w:val="32"/>
          <w:lang w:val="uk-UA"/>
        </w:rPr>
        <w:object w:dxaOrig="2340" w:dyaOrig="880">
          <v:shape id="_x0000_i1026" type="#_x0000_t75" style="width:117.95pt;height:44.7pt" o:ole="" fillcolor="window">
            <v:imagedata r:id="rId7" o:title=""/>
          </v:shape>
          <o:OLEObject Type="Embed" ProgID="Equation.3" ShapeID="_x0000_i1026" DrawAspect="Content" ObjectID="_1510431031" r:id="rId8"/>
        </w:objec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,</w:t>
      </w:r>
      <w:r>
        <w:rPr>
          <w:rFonts w:ascii="Times New Roman" w:hAnsi="Times New Roman"/>
          <w:sz w:val="32"/>
          <w:szCs w:val="32"/>
          <w:lang w:val="uk-UA"/>
        </w:rPr>
        <w:tab/>
        <w:t>(12.1)</w:t>
      </w:r>
    </w:p>
    <w:p w:rsidR="00F76D53" w:rsidRPr="000E17AA" w:rsidRDefault="00F76D53" w:rsidP="00F76D53">
      <w:pPr>
        <w:widowControl w:val="0"/>
        <w:spacing w:after="0" w:line="240" w:lineRule="auto"/>
        <w:ind w:firstLine="709"/>
        <w:rPr>
          <w:rFonts w:ascii="Times New Roman" w:hAnsi="Times New Roman"/>
          <w:sz w:val="20"/>
          <w:szCs w:val="20"/>
          <w:lang w:val="uk-UA"/>
        </w:rPr>
      </w:pPr>
    </w:p>
    <w:p w:rsidR="00F76D53" w:rsidRPr="004A70ED" w:rsidRDefault="00F76D53" w:rsidP="00F76D53">
      <w:pPr>
        <w:widowControl w:val="0"/>
        <w:spacing w:after="0" w:line="240" w:lineRule="auto"/>
        <w:ind w:left="709" w:hanging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де 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i/>
          <w:sz w:val="32"/>
          <w:szCs w:val="32"/>
          <w:lang w:val="uk-UA"/>
        </w:rPr>
        <w:t>G</w:t>
      </w:r>
      <w:r w:rsidRPr="004A70ED">
        <w:rPr>
          <w:rFonts w:ascii="Times New Roman" w:hAnsi="Times New Roman"/>
          <w:i/>
          <w:sz w:val="32"/>
          <w:szCs w:val="32"/>
          <w:vertAlign w:val="subscript"/>
          <w:lang w:val="uk-UA"/>
        </w:rPr>
        <w:t>t</w:t>
      </w:r>
      <w:r w:rsidRPr="004A70ED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– погодинна витрата палива, кг/год; </w:t>
      </w:r>
      <w:r w:rsidRPr="00127B61">
        <w:rPr>
          <w:rFonts w:ascii="Times New Roman" w:hAnsi="Times New Roman"/>
          <w:i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vertAlign w:val="subscript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– найнижча теплота згоряння палива (для бензину приймається </w:t>
      </w:r>
      <w:r w:rsidRPr="004A70ED">
        <w:rPr>
          <w:rFonts w:ascii="Times New Roman" w:hAnsi="Times New Roman"/>
          <w:position w:val="-12"/>
          <w:sz w:val="32"/>
          <w:szCs w:val="32"/>
          <w:lang w:val="uk-UA"/>
        </w:rPr>
        <w:object w:dxaOrig="1680" w:dyaOrig="420">
          <v:shape id="_x0000_i1027" type="#_x0000_t75" style="width:84.4pt;height:21.1pt" o:ole="" fillcolor="window">
            <v:imagedata r:id="rId9" o:title=""/>
          </v:shape>
          <o:OLEObject Type="Embed" ProgID="Equation.3" ShapeID="_x0000_i1027" DrawAspect="Content" ObjectID="_1510431032" r:id="rId10"/>
        </w:objec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кДж/кВт);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– сила на навантажувальному пристрої (</w:t>
      </w:r>
      <w:r w:rsidRPr="004A70ED">
        <w:rPr>
          <w:rFonts w:ascii="Times New Roman" w:hAnsi="Times New Roman"/>
          <w:position w:val="-14"/>
          <w:sz w:val="32"/>
          <w:szCs w:val="32"/>
          <w:lang w:val="uk-UA"/>
        </w:rPr>
        <w:object w:dxaOrig="1420" w:dyaOrig="440">
          <v:shape id="_x0000_i1028" type="#_x0000_t75" style="width:70.75pt;height:22.35pt" o:ole="" fillcolor="window">
            <v:imagedata r:id="rId11" o:title=""/>
          </v:shape>
          <o:OLEObject Type="Embed" ProgID="Equation.3" ShapeID="_x0000_i1028" DrawAspect="Content" ObjectID="_1510431033" r:id="rId12"/>
        </w:objec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, де </w:t>
      </w:r>
      <w:r w:rsidRPr="004A70ED">
        <w:rPr>
          <w:rFonts w:ascii="Times New Roman" w:hAnsi="Times New Roman"/>
          <w:i/>
          <w:sz w:val="32"/>
          <w:szCs w:val="32"/>
          <w:lang w:val="uk-UA"/>
        </w:rPr>
        <w:t>k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–коефіцієнт; </w:t>
      </w:r>
      <w:r w:rsidRPr="004A70ED">
        <w:rPr>
          <w:rFonts w:ascii="Times New Roman" w:hAnsi="Times New Roman"/>
          <w:i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vertAlign w:val="subscript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– показання індикатора на навантажув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льному пристрої); </w:t>
      </w:r>
      <w:r w:rsidRPr="004A70ED">
        <w:rPr>
          <w:rFonts w:ascii="Times New Roman" w:hAnsi="Times New Roman"/>
          <w:i/>
          <w:sz w:val="32"/>
          <w:szCs w:val="32"/>
          <w:lang w:val="uk-UA"/>
        </w:rPr>
        <w:t>V</w:t>
      </w:r>
      <w:r>
        <w:rPr>
          <w:rFonts w:ascii="Times New Roman" w:hAnsi="Times New Roman"/>
          <w:sz w:val="32"/>
          <w:szCs w:val="32"/>
          <w:vertAlign w:val="subscript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– швидкість «руху» автомобіля, км/год; </w:t>
      </w:r>
      <w:r w:rsidRPr="004A70ED">
        <w:rPr>
          <w:rFonts w:ascii="Times New Roman" w:hAnsi="Times New Roman"/>
          <w:i/>
          <w:sz w:val="32"/>
          <w:szCs w:val="32"/>
          <w:lang w:val="uk-UA"/>
        </w:rPr>
        <w:t>P</w:t>
      </w:r>
      <w:r>
        <w:rPr>
          <w:rFonts w:ascii="Times New Roman" w:hAnsi="Times New Roman"/>
          <w:sz w:val="32"/>
          <w:szCs w:val="32"/>
          <w:vertAlign w:val="subscript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– сила внутрішнього опору в стенді, що приймається п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стійною величиною </w:t>
      </w:r>
      <w:r w:rsidRPr="004A70ED">
        <w:rPr>
          <w:rFonts w:ascii="Times New Roman" w:hAnsi="Times New Roman"/>
          <w:position w:val="-14"/>
          <w:sz w:val="32"/>
          <w:szCs w:val="32"/>
          <w:lang w:val="uk-UA"/>
        </w:rPr>
        <w:object w:dxaOrig="999" w:dyaOrig="440">
          <v:shape id="_x0000_i1029" type="#_x0000_t75" style="width:49.65pt;height:22.35pt" o:ole="" fillcolor="window">
            <v:imagedata r:id="rId13" o:title=""/>
          </v:shape>
          <o:OLEObject Type="Embed" ProgID="Equation.3" ShapeID="_x0000_i1029" DrawAspect="Content" ObjectID="_1510431034" r:id="rId14"/>
        </w:objec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Н).</w:t>
      </w:r>
    </w:p>
    <w:p w:rsidR="00F76D53" w:rsidRPr="000E17AA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76D53" w:rsidRPr="004A70ED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1.13. За допомогою рукоятки “Навантаження” на пульті    ПДС–Л установити середню величину навантаження при швидкості 50 км/год.</w:t>
      </w:r>
    </w:p>
    <w:p w:rsidR="00F76D53" w:rsidRPr="004A70ED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1.14. Повторити п. 1.9–1.13 при частковому навантаженні коліс автомобіля. Оцінити зміну ККД автомобіля при підвищенні нава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таження на колесах автомобіля, з відповідними висновками. </w:t>
      </w:r>
    </w:p>
    <w:p w:rsidR="00F76D53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1.15. Резул</w:t>
      </w:r>
      <w:r>
        <w:rPr>
          <w:rFonts w:ascii="Times New Roman" w:hAnsi="Times New Roman"/>
          <w:sz w:val="32"/>
          <w:szCs w:val="32"/>
          <w:lang w:val="uk-UA"/>
        </w:rPr>
        <w:t>ьтати вимірів занести в табл.1</w:t>
      </w:r>
      <w:r w:rsidRPr="00FA7D08">
        <w:rPr>
          <w:rFonts w:ascii="Times New Roman" w:hAnsi="Times New Roman"/>
          <w:sz w:val="32"/>
          <w:szCs w:val="32"/>
        </w:rPr>
        <w:t>3</w:t>
      </w:r>
      <w:r w:rsidRPr="004A70ED">
        <w:rPr>
          <w:rFonts w:ascii="Times New Roman" w:hAnsi="Times New Roman"/>
          <w:sz w:val="32"/>
          <w:szCs w:val="32"/>
          <w:lang w:val="uk-UA"/>
        </w:rPr>
        <w:t>.1.</w:t>
      </w:r>
    </w:p>
    <w:p w:rsidR="00F76D53" w:rsidRPr="009A6418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76D53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0E17AA">
        <w:rPr>
          <w:rFonts w:ascii="Times New Roman" w:hAnsi="Times New Roman"/>
          <w:b/>
          <w:i/>
          <w:sz w:val="32"/>
          <w:szCs w:val="32"/>
          <w:lang w:val="uk-UA"/>
        </w:rPr>
        <w:t xml:space="preserve">2. Визначення механічних втрат трансмісії автомобіля на </w:t>
      </w:r>
    </w:p>
    <w:p w:rsidR="00F76D53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0E17AA">
        <w:rPr>
          <w:rFonts w:ascii="Times New Roman" w:hAnsi="Times New Roman"/>
          <w:b/>
          <w:i/>
          <w:sz w:val="32"/>
          <w:szCs w:val="32"/>
          <w:lang w:val="uk-UA"/>
        </w:rPr>
        <w:t>стенді з біговими барабанами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виконати в такій послідовн</w:t>
      </w:r>
      <w:r>
        <w:rPr>
          <w:rFonts w:ascii="Times New Roman" w:hAnsi="Times New Roman"/>
          <w:b/>
          <w:i/>
          <w:sz w:val="32"/>
          <w:szCs w:val="32"/>
          <w:lang w:val="uk-UA"/>
        </w:rPr>
        <w:t>о</w:t>
      </w:r>
      <w:r>
        <w:rPr>
          <w:rFonts w:ascii="Times New Roman" w:hAnsi="Times New Roman"/>
          <w:b/>
          <w:i/>
          <w:sz w:val="32"/>
          <w:szCs w:val="32"/>
          <w:lang w:val="uk-UA"/>
        </w:rPr>
        <w:t>сті</w:t>
      </w:r>
    </w:p>
    <w:p w:rsidR="00F76D53" w:rsidRPr="009A6418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F76D53" w:rsidRPr="004A70ED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2.1. Підготувати автомобіль і вимірювальну систему до вим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рювання (див. пп. 1.1 – 1.7).</w:t>
      </w:r>
    </w:p>
    <w:p w:rsidR="00F76D53" w:rsidRPr="004A70ED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2.2. Розігнати автомобіль на стенді з біговими барабанами до шви</w:t>
      </w:r>
      <w:r w:rsidRPr="004A70ED">
        <w:rPr>
          <w:rFonts w:ascii="Times New Roman" w:hAnsi="Times New Roman"/>
          <w:sz w:val="32"/>
          <w:szCs w:val="32"/>
          <w:lang w:val="uk-UA"/>
        </w:rPr>
        <w:t>д</w:t>
      </w:r>
      <w:r w:rsidRPr="004A70ED">
        <w:rPr>
          <w:rFonts w:ascii="Times New Roman" w:hAnsi="Times New Roman"/>
          <w:sz w:val="32"/>
          <w:szCs w:val="32"/>
          <w:lang w:val="uk-UA"/>
        </w:rPr>
        <w:t>кості 50 км/год. Утримувати цю швидкість «руху» автомобіля пості</w:t>
      </w:r>
      <w:r w:rsidRPr="004A70ED">
        <w:rPr>
          <w:rFonts w:ascii="Times New Roman" w:hAnsi="Times New Roman"/>
          <w:sz w:val="32"/>
          <w:szCs w:val="32"/>
          <w:lang w:val="uk-UA"/>
        </w:rPr>
        <w:t>й</w:t>
      </w:r>
      <w:r w:rsidRPr="004A70ED">
        <w:rPr>
          <w:rFonts w:ascii="Times New Roman" w:hAnsi="Times New Roman"/>
          <w:sz w:val="32"/>
          <w:szCs w:val="32"/>
          <w:lang w:val="uk-UA"/>
        </w:rPr>
        <w:t>ною.</w:t>
      </w:r>
    </w:p>
    <w:p w:rsidR="00F76D53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2.3. Зробити запуск програми запису процесу «руху» автом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біля на «СТАРТ». Контролювати процес початку роботи програми. Дати к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манду водієві на початок процесу «Вибіг».</w:t>
      </w:r>
    </w:p>
    <w:p w:rsidR="00F76D53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F76D53" w:rsidRPr="004A70ED" w:rsidRDefault="00F76D53" w:rsidP="00F76D53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lang w:val="uk-UA"/>
        </w:rPr>
      </w:pPr>
      <w:r w:rsidRPr="00343A30">
        <w:rPr>
          <w:rFonts w:ascii="Times New Roman" w:hAnsi="Times New Roman"/>
          <w:i/>
          <w:sz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lang w:val="uk-UA"/>
        </w:rPr>
        <w:t>Таблиця 1</w:t>
      </w:r>
      <w:r w:rsidRPr="00343A30">
        <w:rPr>
          <w:rFonts w:ascii="Times New Roman" w:hAnsi="Times New Roman"/>
          <w:i/>
          <w:sz w:val="28"/>
        </w:rPr>
        <w:t>3</w:t>
      </w:r>
      <w:r w:rsidRPr="004A70ED">
        <w:rPr>
          <w:rFonts w:ascii="Times New Roman" w:hAnsi="Times New Roman"/>
          <w:i/>
          <w:sz w:val="28"/>
          <w:lang w:val="uk-UA"/>
        </w:rPr>
        <w:t>.1</w:t>
      </w:r>
    </w:p>
    <w:p w:rsidR="00F76D53" w:rsidRPr="004A70ED" w:rsidRDefault="00F76D53" w:rsidP="00F76D5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:rsidR="00F76D53" w:rsidRPr="004A70ED" w:rsidRDefault="00F76D53" w:rsidP="00F76D5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70ED">
        <w:rPr>
          <w:rFonts w:ascii="Times New Roman" w:hAnsi="Times New Roman"/>
          <w:b/>
          <w:sz w:val="28"/>
          <w:szCs w:val="28"/>
          <w:lang w:val="uk-UA"/>
        </w:rPr>
        <w:t xml:space="preserve">Результати виміру ККД автомобіля </w:t>
      </w:r>
      <w:r w:rsidRPr="004A70ED">
        <w:rPr>
          <w:rFonts w:ascii="Times New Roman" w:hAnsi="Times New Roman"/>
          <w:b/>
          <w:sz w:val="28"/>
          <w:szCs w:val="28"/>
          <w:lang w:val="en-US"/>
        </w:rPr>
        <w:t>Skoda</w:t>
      </w:r>
      <w:r w:rsidRPr="004A70ED">
        <w:rPr>
          <w:rFonts w:ascii="Times New Roman" w:hAnsi="Times New Roman"/>
          <w:b/>
          <w:sz w:val="28"/>
          <w:szCs w:val="28"/>
        </w:rPr>
        <w:t xml:space="preserve"> </w:t>
      </w:r>
      <w:r w:rsidRPr="004A70ED">
        <w:rPr>
          <w:rFonts w:ascii="Times New Roman" w:hAnsi="Times New Roman"/>
          <w:b/>
          <w:sz w:val="28"/>
          <w:szCs w:val="28"/>
          <w:lang w:val="en-US"/>
        </w:rPr>
        <w:t>Oktavia</w:t>
      </w:r>
      <w:r w:rsidRPr="004A70ED">
        <w:rPr>
          <w:rFonts w:ascii="Times New Roman" w:hAnsi="Times New Roman"/>
          <w:b/>
          <w:sz w:val="28"/>
          <w:szCs w:val="28"/>
          <w:lang w:val="uk-UA"/>
        </w:rPr>
        <w:t xml:space="preserve"> на стенді ПДС–Л</w:t>
      </w:r>
    </w:p>
    <w:p w:rsidR="00F76D53" w:rsidRPr="004A70ED" w:rsidRDefault="00F76D53" w:rsidP="00F76D5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7"/>
        <w:gridCol w:w="673"/>
        <w:gridCol w:w="727"/>
        <w:gridCol w:w="673"/>
        <w:gridCol w:w="1477"/>
      </w:tblGrid>
      <w:tr w:rsidR="00F76D53" w:rsidRPr="004A70ED" w:rsidTr="000C243F">
        <w:tblPrEx>
          <w:tblCellMar>
            <w:top w:w="0" w:type="dxa"/>
            <w:bottom w:w="0" w:type="dxa"/>
          </w:tblCellMar>
        </w:tblPrEx>
        <w:trPr>
          <w:cantSplit/>
          <w:trHeight w:val="328"/>
          <w:jc w:val="center"/>
        </w:trPr>
        <w:tc>
          <w:tcPr>
            <w:tcW w:w="5527" w:type="dxa"/>
            <w:vMerge w:val="restart"/>
            <w:vAlign w:val="center"/>
          </w:tcPr>
          <w:p w:rsidR="00F76D53" w:rsidRPr="004A70ED" w:rsidRDefault="00F76D53" w:rsidP="000C243F">
            <w:pPr>
              <w:pStyle w:val="4"/>
              <w:keepNext w:val="0"/>
              <w:widowControl w:val="0"/>
              <w:spacing w:before="0" w:after="0" w:line="240" w:lineRule="auto"/>
              <w:ind w:left="142" w:hanging="250"/>
              <w:rPr>
                <w:rFonts w:ascii="Times New Roman" w:hAnsi="Times New Roman"/>
                <w:b w:val="0"/>
                <w:color w:val="000000"/>
                <w:lang w:val="uk-UA"/>
              </w:rPr>
            </w:pPr>
            <w:r w:rsidRPr="004A70ED">
              <w:rPr>
                <w:rFonts w:ascii="Times New Roman" w:hAnsi="Times New Roman"/>
                <w:b w:val="0"/>
                <w:color w:val="000000"/>
                <w:lang w:val="uk-UA"/>
              </w:rPr>
              <w:t>Вимірювані параметри</w:t>
            </w:r>
          </w:p>
        </w:tc>
        <w:tc>
          <w:tcPr>
            <w:tcW w:w="2073" w:type="dxa"/>
            <w:gridSpan w:val="3"/>
          </w:tcPr>
          <w:p w:rsidR="00F76D53" w:rsidRPr="004A70ED" w:rsidRDefault="00F76D53" w:rsidP="000C243F">
            <w:pPr>
              <w:pStyle w:val="1"/>
              <w:keepNext w:val="0"/>
              <w:widowControl w:val="0"/>
              <w:rPr>
                <w:color w:val="000000"/>
                <w:lang w:val="uk-UA"/>
              </w:rPr>
            </w:pPr>
            <w:r w:rsidRPr="004A70ED">
              <w:rPr>
                <w:color w:val="000000"/>
                <w:lang w:val="uk-UA"/>
              </w:rPr>
              <w:t>Номер виміру</w:t>
            </w:r>
          </w:p>
        </w:tc>
        <w:tc>
          <w:tcPr>
            <w:tcW w:w="1476" w:type="dxa"/>
            <w:vMerge w:val="restart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color w:val="000000"/>
                <w:sz w:val="28"/>
                <w:lang w:val="uk-UA"/>
              </w:rPr>
              <w:t>Середнє значення</w:t>
            </w:r>
          </w:p>
        </w:tc>
      </w:tr>
      <w:tr w:rsidR="00F76D53" w:rsidRPr="004A70ED" w:rsidTr="000C243F">
        <w:tblPrEx>
          <w:tblCellMar>
            <w:top w:w="0" w:type="dxa"/>
            <w:bottom w:w="0" w:type="dxa"/>
          </w:tblCellMar>
        </w:tblPrEx>
        <w:trPr>
          <w:cantSplit/>
          <w:trHeight w:val="338"/>
          <w:jc w:val="center"/>
        </w:trPr>
        <w:tc>
          <w:tcPr>
            <w:tcW w:w="5527" w:type="dxa"/>
            <w:vMerge/>
          </w:tcPr>
          <w:p w:rsidR="00F76D53" w:rsidRPr="004A70ED" w:rsidRDefault="00F76D53" w:rsidP="000C243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  <w:tc>
          <w:tcPr>
            <w:tcW w:w="673" w:type="dxa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27" w:type="dxa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color w:val="000000"/>
                <w:sz w:val="28"/>
                <w:lang w:val="uk-UA"/>
              </w:rPr>
              <w:t>2</w:t>
            </w:r>
          </w:p>
        </w:tc>
        <w:tc>
          <w:tcPr>
            <w:tcW w:w="673" w:type="dxa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color w:val="000000"/>
                <w:sz w:val="28"/>
                <w:lang w:val="uk-UA"/>
              </w:rPr>
              <w:t>3</w:t>
            </w:r>
          </w:p>
        </w:tc>
        <w:tc>
          <w:tcPr>
            <w:tcW w:w="1476" w:type="dxa"/>
            <w:vMerge/>
          </w:tcPr>
          <w:p w:rsidR="00F76D53" w:rsidRPr="004A70ED" w:rsidRDefault="00F76D53" w:rsidP="000C243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</w:tr>
      <w:tr w:rsidR="00F76D53" w:rsidRPr="004A70ED" w:rsidTr="000C243F">
        <w:tblPrEx>
          <w:tblCellMar>
            <w:top w:w="0" w:type="dxa"/>
            <w:bottom w:w="0" w:type="dxa"/>
          </w:tblCellMar>
        </w:tblPrEx>
        <w:trPr>
          <w:cantSplit/>
          <w:trHeight w:val="328"/>
          <w:jc w:val="center"/>
        </w:trPr>
        <w:tc>
          <w:tcPr>
            <w:tcW w:w="9077" w:type="dxa"/>
            <w:gridSpan w:val="5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Відсутність «навантаження» навантажувального пристрою стенда </w:t>
            </w:r>
          </w:p>
        </w:tc>
      </w:tr>
      <w:tr w:rsidR="00F76D53" w:rsidRPr="004A70ED" w:rsidTr="000C243F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5527" w:type="dxa"/>
          </w:tcPr>
          <w:p w:rsidR="00F76D53" w:rsidRPr="004A70ED" w:rsidRDefault="00F76D53" w:rsidP="000C243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color w:val="000000"/>
                <w:sz w:val="28"/>
                <w:lang w:val="uk-UA"/>
              </w:rPr>
              <w:t>Швидкість руху автомобіля, км/год</w:t>
            </w:r>
          </w:p>
        </w:tc>
        <w:tc>
          <w:tcPr>
            <w:tcW w:w="673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  <w:tc>
          <w:tcPr>
            <w:tcW w:w="727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  <w:tc>
          <w:tcPr>
            <w:tcW w:w="673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  <w:tc>
          <w:tcPr>
            <w:tcW w:w="1476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</w:tr>
      <w:tr w:rsidR="00F76D53" w:rsidRPr="004A70ED" w:rsidTr="000C243F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5527" w:type="dxa"/>
          </w:tcPr>
          <w:p w:rsidR="00F76D53" w:rsidRPr="004A70ED" w:rsidRDefault="00F76D53" w:rsidP="000C243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color w:val="000000"/>
                <w:sz w:val="28"/>
                <w:lang w:val="uk-UA"/>
              </w:rPr>
              <w:t>Годинна витрата палива, л/год</w:t>
            </w:r>
          </w:p>
        </w:tc>
        <w:tc>
          <w:tcPr>
            <w:tcW w:w="673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  <w:tc>
          <w:tcPr>
            <w:tcW w:w="727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  <w:tc>
          <w:tcPr>
            <w:tcW w:w="673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  <w:tc>
          <w:tcPr>
            <w:tcW w:w="1476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</w:tr>
      <w:tr w:rsidR="00F76D53" w:rsidRPr="004A70ED" w:rsidTr="000C243F">
        <w:tblPrEx>
          <w:tblCellMar>
            <w:top w:w="0" w:type="dxa"/>
            <w:bottom w:w="0" w:type="dxa"/>
          </w:tblCellMar>
        </w:tblPrEx>
        <w:trPr>
          <w:trHeight w:val="441"/>
          <w:jc w:val="center"/>
        </w:trPr>
        <w:tc>
          <w:tcPr>
            <w:tcW w:w="5527" w:type="dxa"/>
          </w:tcPr>
          <w:p w:rsidR="00F76D53" w:rsidRPr="004A70ED" w:rsidRDefault="00F76D53" w:rsidP="000C243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color w:val="000000"/>
                <w:sz w:val="28"/>
                <w:lang w:val="uk-UA"/>
              </w:rPr>
              <w:t>Навантаження на бігових барабанах, Н∙м</w:t>
            </w:r>
          </w:p>
        </w:tc>
        <w:tc>
          <w:tcPr>
            <w:tcW w:w="673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  <w:tc>
          <w:tcPr>
            <w:tcW w:w="727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  <w:tc>
          <w:tcPr>
            <w:tcW w:w="673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  <w:tc>
          <w:tcPr>
            <w:tcW w:w="1476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</w:tr>
      <w:tr w:rsidR="00F76D53" w:rsidRPr="004A70ED" w:rsidTr="000C243F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5527" w:type="dxa"/>
          </w:tcPr>
          <w:p w:rsidR="00F76D53" w:rsidRPr="004A70ED" w:rsidRDefault="00F76D53" w:rsidP="000C243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color w:val="000000"/>
                <w:sz w:val="28"/>
                <w:lang w:val="uk-UA"/>
              </w:rPr>
              <w:t>ККД автомобіля</w:t>
            </w:r>
          </w:p>
        </w:tc>
        <w:tc>
          <w:tcPr>
            <w:tcW w:w="673" w:type="dxa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color w:val="000000"/>
                <w:sz w:val="28"/>
                <w:lang w:val="uk-UA"/>
              </w:rPr>
              <w:t>–</w:t>
            </w:r>
          </w:p>
        </w:tc>
        <w:tc>
          <w:tcPr>
            <w:tcW w:w="727" w:type="dxa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color w:val="000000"/>
                <w:sz w:val="28"/>
                <w:lang w:val="uk-UA"/>
              </w:rPr>
              <w:t>–</w:t>
            </w:r>
          </w:p>
        </w:tc>
        <w:tc>
          <w:tcPr>
            <w:tcW w:w="673" w:type="dxa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color w:val="000000"/>
                <w:sz w:val="28"/>
                <w:lang w:val="uk-UA"/>
              </w:rPr>
              <w:t>–</w:t>
            </w:r>
          </w:p>
        </w:tc>
        <w:tc>
          <w:tcPr>
            <w:tcW w:w="1476" w:type="dxa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</w:tr>
      <w:tr w:rsidR="00F76D53" w:rsidRPr="004A70ED" w:rsidTr="000C243F">
        <w:tblPrEx>
          <w:tblCellMar>
            <w:top w:w="0" w:type="dxa"/>
            <w:bottom w:w="0" w:type="dxa"/>
          </w:tblCellMar>
        </w:tblPrEx>
        <w:trPr>
          <w:cantSplit/>
          <w:trHeight w:val="328"/>
          <w:jc w:val="center"/>
        </w:trPr>
        <w:tc>
          <w:tcPr>
            <w:tcW w:w="9077" w:type="dxa"/>
            <w:gridSpan w:val="5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Часткове «навантаження» навантажувального пристрою стенда </w:t>
            </w:r>
          </w:p>
        </w:tc>
      </w:tr>
      <w:tr w:rsidR="00F76D53" w:rsidRPr="004A70ED" w:rsidTr="000C243F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5527" w:type="dxa"/>
          </w:tcPr>
          <w:p w:rsidR="00F76D53" w:rsidRPr="004A70ED" w:rsidRDefault="00F76D53" w:rsidP="000C243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color w:val="000000"/>
                <w:sz w:val="28"/>
                <w:lang w:val="uk-UA"/>
              </w:rPr>
              <w:t>Швидкість руху автомобіля, км/год</w:t>
            </w:r>
          </w:p>
        </w:tc>
        <w:tc>
          <w:tcPr>
            <w:tcW w:w="673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  <w:tc>
          <w:tcPr>
            <w:tcW w:w="727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  <w:tc>
          <w:tcPr>
            <w:tcW w:w="673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  <w:tc>
          <w:tcPr>
            <w:tcW w:w="1476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</w:tr>
      <w:tr w:rsidR="00F76D53" w:rsidRPr="004A70ED" w:rsidTr="000C243F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5527" w:type="dxa"/>
          </w:tcPr>
          <w:p w:rsidR="00F76D53" w:rsidRPr="004A70ED" w:rsidRDefault="00F76D53" w:rsidP="000C243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color w:val="000000"/>
                <w:sz w:val="28"/>
                <w:lang w:val="uk-UA"/>
              </w:rPr>
              <w:t>Годинна витрата палива, л/год</w:t>
            </w:r>
          </w:p>
        </w:tc>
        <w:tc>
          <w:tcPr>
            <w:tcW w:w="673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  <w:tc>
          <w:tcPr>
            <w:tcW w:w="727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  <w:tc>
          <w:tcPr>
            <w:tcW w:w="673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  <w:tc>
          <w:tcPr>
            <w:tcW w:w="1476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</w:tr>
      <w:tr w:rsidR="00F76D53" w:rsidRPr="004A70ED" w:rsidTr="000C243F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5527" w:type="dxa"/>
          </w:tcPr>
          <w:p w:rsidR="00F76D53" w:rsidRPr="004A70ED" w:rsidRDefault="00F76D53" w:rsidP="000C243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color w:val="000000"/>
                <w:sz w:val="28"/>
                <w:lang w:val="uk-UA"/>
              </w:rPr>
              <w:t>Навантаження на бігових барабанах, Н∙м</w:t>
            </w:r>
          </w:p>
        </w:tc>
        <w:tc>
          <w:tcPr>
            <w:tcW w:w="673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  <w:tc>
          <w:tcPr>
            <w:tcW w:w="727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  <w:tc>
          <w:tcPr>
            <w:tcW w:w="673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  <w:tc>
          <w:tcPr>
            <w:tcW w:w="1476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</w:tr>
      <w:tr w:rsidR="00F76D53" w:rsidRPr="004A70ED" w:rsidTr="000C243F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5527" w:type="dxa"/>
          </w:tcPr>
          <w:p w:rsidR="00F76D53" w:rsidRPr="004A70ED" w:rsidRDefault="00F76D53" w:rsidP="000C243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color w:val="000000"/>
                <w:sz w:val="28"/>
                <w:lang w:val="uk-UA"/>
              </w:rPr>
              <w:t>ККД автомобіля</w:t>
            </w:r>
          </w:p>
        </w:tc>
        <w:tc>
          <w:tcPr>
            <w:tcW w:w="673" w:type="dxa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color w:val="000000"/>
                <w:sz w:val="28"/>
                <w:lang w:val="uk-UA"/>
              </w:rPr>
              <w:t>–</w:t>
            </w:r>
          </w:p>
        </w:tc>
        <w:tc>
          <w:tcPr>
            <w:tcW w:w="727" w:type="dxa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color w:val="000000"/>
                <w:sz w:val="28"/>
                <w:lang w:val="uk-UA"/>
              </w:rPr>
              <w:t>–</w:t>
            </w:r>
          </w:p>
        </w:tc>
        <w:tc>
          <w:tcPr>
            <w:tcW w:w="673" w:type="dxa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color w:val="000000"/>
                <w:sz w:val="28"/>
                <w:lang w:val="uk-UA"/>
              </w:rPr>
              <w:t>–</w:t>
            </w:r>
          </w:p>
        </w:tc>
        <w:tc>
          <w:tcPr>
            <w:tcW w:w="1476" w:type="dxa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</w:tr>
    </w:tbl>
    <w:p w:rsidR="00F76D53" w:rsidRPr="004A70ED" w:rsidRDefault="00F76D53" w:rsidP="00F76D53">
      <w:pPr>
        <w:pStyle w:val="9"/>
        <w:widowControl w:val="0"/>
        <w:spacing w:before="0" w:after="0" w:line="240" w:lineRule="auto"/>
        <w:ind w:firstLine="709"/>
        <w:rPr>
          <w:rFonts w:ascii="Times New Roman" w:hAnsi="Times New Roman"/>
          <w:b/>
          <w:lang w:val="uk-UA"/>
        </w:rPr>
      </w:pPr>
    </w:p>
    <w:p w:rsidR="00F76D53" w:rsidRDefault="00F76D53" w:rsidP="00F76D5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одій залежно від режиму вибігу:</w:t>
      </w:r>
    </w:p>
    <w:p w:rsidR="00F76D53" w:rsidRPr="004A70ED" w:rsidRDefault="00F76D53" w:rsidP="00F76D53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припиняє натискати педаль акселератора і вимикає запалюва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ня дв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гуна автомобіля (1–й режим); </w:t>
      </w:r>
    </w:p>
    <w:p w:rsidR="00F76D53" w:rsidRPr="004A70ED" w:rsidRDefault="00F76D53" w:rsidP="00F76D53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припиняє натискати педаль акселератора і натискає на педаль зчеплення (2–й режим); </w:t>
      </w:r>
    </w:p>
    <w:p w:rsidR="00F76D53" w:rsidRPr="004A70ED" w:rsidRDefault="00F76D53" w:rsidP="00F76D53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припиняє натискати педаль акселератора і переводить важіль коробки передач у нейтральне положення, очікуючи повної з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пинки оберта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ня коліс автомобіля. </w:t>
      </w:r>
    </w:p>
    <w:p w:rsidR="00F76D53" w:rsidRPr="004A70ED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2.5. Після повної зупинки автомобіля на стенді з біговими б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рабанами припинити запис параметрів у програмі, подаючи кома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ду «СТОП». Після – зупинити зчитування даних з АЦП.</w:t>
      </w:r>
    </w:p>
    <w:p w:rsidR="00F76D53" w:rsidRPr="004A70ED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2.6. Зберегти дані на диску комп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ютера, за допомогою команди «Save». На запит програми ввести ім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я файлу (за правилами опер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ційної системи MS–DOC). Дочекатися завершення процесу </w:t>
      </w: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збер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ження.</w:t>
      </w:r>
    </w:p>
    <w:p w:rsidR="00F76D53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2.7. Розрахувати силу механічних втрат у транс</w:t>
      </w:r>
      <w:r>
        <w:rPr>
          <w:rFonts w:ascii="Times New Roman" w:hAnsi="Times New Roman"/>
          <w:sz w:val="32"/>
          <w:szCs w:val="32"/>
          <w:lang w:val="uk-UA"/>
        </w:rPr>
        <w:t>місії автомоб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ля за формулою, Н</w:t>
      </w:r>
    </w:p>
    <w:p w:rsidR="00F76D53" w:rsidRPr="000E17AA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76D53" w:rsidRDefault="00F76D53" w:rsidP="00F76D53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0E17AA">
        <w:rPr>
          <w:rFonts w:ascii="Times New Roman" w:hAnsi="Times New Roman"/>
          <w:position w:val="-40"/>
          <w:sz w:val="32"/>
          <w:szCs w:val="32"/>
          <w:lang w:val="uk-UA"/>
        </w:rPr>
        <w:object w:dxaOrig="4220" w:dyaOrig="960">
          <v:shape id="_x0000_i1030" type="#_x0000_t75" style="width:211.05pt;height:48.4pt" o:ole="" fillcolor="window">
            <v:imagedata r:id="rId15" o:title=""/>
          </v:shape>
          <o:OLEObject Type="Embed" ProgID="Equation.3" ShapeID="_x0000_i1030" DrawAspect="Content" ObjectID="_1510431035" r:id="rId16"/>
        </w:object>
      </w:r>
      <w:r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  <w:t>(1</w:t>
      </w:r>
      <w:r w:rsidRPr="00EB5B03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  <w:lang w:val="uk-UA"/>
        </w:rPr>
        <w:t>.2)</w:t>
      </w:r>
    </w:p>
    <w:p w:rsidR="00F76D53" w:rsidRPr="000E17AA" w:rsidRDefault="00F76D53" w:rsidP="00F76D53">
      <w:pPr>
        <w:widowControl w:val="0"/>
        <w:tabs>
          <w:tab w:val="center" w:pos="4678"/>
          <w:tab w:val="right" w:pos="9412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F76D53" w:rsidRPr="004A70ED" w:rsidRDefault="00F76D53" w:rsidP="00F76D53">
      <w:pPr>
        <w:widowControl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i/>
          <w:sz w:val="32"/>
          <w:szCs w:val="32"/>
          <w:lang w:val="uk-UA"/>
        </w:rPr>
        <w:t xml:space="preserve">J </w:t>
      </w:r>
      <w:r w:rsidRPr="004A70ED">
        <w:rPr>
          <w:rFonts w:ascii="Times New Roman" w:hAnsi="Times New Roman"/>
          <w:sz w:val="32"/>
          <w:szCs w:val="32"/>
          <w:lang w:val="uk-UA"/>
        </w:rPr>
        <w:t>– наведена інерційна маса трансмісії, кг</w:t>
      </w:r>
      <w:r w:rsidRPr="004A70ED">
        <w:rPr>
          <w:rFonts w:ascii="Times New Roman" w:hAnsi="Times New Roman"/>
          <w:sz w:val="32"/>
          <w:szCs w:val="32"/>
          <w:lang w:val="uk-UA"/>
        </w:rPr>
        <w:sym w:font="Symbol" w:char="F0D7"/>
      </w:r>
      <w:r w:rsidRPr="004A70ED">
        <w:rPr>
          <w:rFonts w:ascii="Times New Roman" w:hAnsi="Times New Roman"/>
          <w:sz w:val="32"/>
          <w:szCs w:val="32"/>
          <w:lang w:val="uk-UA"/>
        </w:rPr>
        <w:t>м</w:t>
      </w:r>
      <w:r w:rsidRPr="004A70ED">
        <w:rPr>
          <w:rFonts w:ascii="Times New Roman" w:hAnsi="Times New Roman"/>
          <w:sz w:val="32"/>
          <w:szCs w:val="32"/>
          <w:vertAlign w:val="superscript"/>
          <w:lang w:val="uk-UA"/>
        </w:rPr>
        <w:t>2</w:t>
      </w:r>
      <w:r w:rsidRPr="004A70ED">
        <w:rPr>
          <w:rFonts w:ascii="Times New Roman" w:hAnsi="Times New Roman"/>
          <w:sz w:val="32"/>
          <w:szCs w:val="32"/>
          <w:lang w:val="uk-UA"/>
        </w:rPr>
        <w:t>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i/>
          <w:sz w:val="32"/>
          <w:szCs w:val="32"/>
          <w:lang w:val="uk-UA"/>
        </w:rPr>
        <w:t>r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– радіус колеса, м; </w:t>
      </w:r>
    </w:p>
    <w:p w:rsidR="00F76D53" w:rsidRPr="004A70ED" w:rsidRDefault="00F76D53" w:rsidP="00F76D53">
      <w:pPr>
        <w:widowControl w:val="0"/>
        <w:spacing w:after="0" w:line="240" w:lineRule="auto"/>
        <w:ind w:left="1418" w:hanging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i/>
          <w:sz w:val="32"/>
          <w:szCs w:val="32"/>
          <w:lang w:val="uk-UA"/>
        </w:rPr>
        <w:t>a</w:t>
      </w:r>
      <w:r w:rsidRPr="004A70ED">
        <w:rPr>
          <w:rFonts w:ascii="Times New Roman" w:hAnsi="Times New Roman"/>
          <w:i/>
          <w:sz w:val="32"/>
          <w:szCs w:val="32"/>
          <w:vertAlign w:val="subscript"/>
          <w:lang w:val="uk-UA"/>
        </w:rPr>
        <w:t>t</w:t>
      </w:r>
      <w:r w:rsidRPr="004A70ED">
        <w:rPr>
          <w:rFonts w:ascii="Times New Roman" w:hAnsi="Times New Roman"/>
          <w:i/>
          <w:sz w:val="32"/>
          <w:szCs w:val="32"/>
          <w:lang w:val="uk-UA"/>
        </w:rPr>
        <w:t>, b</w:t>
      </w:r>
      <w:r w:rsidRPr="004A70ED">
        <w:rPr>
          <w:rFonts w:ascii="Times New Roman" w:hAnsi="Times New Roman"/>
          <w:i/>
          <w:sz w:val="32"/>
          <w:szCs w:val="32"/>
          <w:vertAlign w:val="subscript"/>
          <w:lang w:val="uk-UA"/>
        </w:rPr>
        <w:t>t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і </w:t>
      </w:r>
      <w:r w:rsidRPr="004A70ED">
        <w:rPr>
          <w:rFonts w:ascii="Times New Roman" w:hAnsi="Times New Roman"/>
          <w:i/>
          <w:sz w:val="32"/>
          <w:szCs w:val="32"/>
          <w:lang w:val="uk-UA"/>
        </w:rPr>
        <w:t>c</w:t>
      </w:r>
      <w:r w:rsidRPr="004A70ED">
        <w:rPr>
          <w:rFonts w:ascii="Times New Roman" w:hAnsi="Times New Roman"/>
          <w:i/>
          <w:sz w:val="32"/>
          <w:szCs w:val="32"/>
          <w:vertAlign w:val="subscript"/>
          <w:lang w:val="uk-UA"/>
        </w:rPr>
        <w:t>t</w:t>
      </w:r>
      <w:r w:rsidRPr="004A70ED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– поліноміальні коефіцієнти процесу вибігу автомоб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ля на стенді з біговими барабанами (визначаються по програмою на ПЕОМ); </w:t>
      </w:r>
    </w:p>
    <w:p w:rsidR="00F76D53" w:rsidRPr="004A70ED" w:rsidRDefault="00F76D53" w:rsidP="00F76D53">
      <w:pPr>
        <w:widowControl w:val="0"/>
        <w:spacing w:after="0" w:line="240" w:lineRule="auto"/>
        <w:ind w:left="1418" w:hanging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i/>
          <w:sz w:val="32"/>
          <w:szCs w:val="32"/>
          <w:lang w:val="uk-UA"/>
        </w:rPr>
        <w:t>V</w:t>
      </w:r>
      <w:r>
        <w:rPr>
          <w:rFonts w:ascii="Times New Roman" w:hAnsi="Times New Roman"/>
          <w:sz w:val="32"/>
          <w:szCs w:val="32"/>
          <w:vertAlign w:val="subscript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– розрахункова швидкість автомобіля, км/год (приймати </w:t>
      </w:r>
      <w:r w:rsidRPr="004A70ED">
        <w:rPr>
          <w:rFonts w:ascii="Times New Roman" w:hAnsi="Times New Roman"/>
          <w:i/>
          <w:sz w:val="32"/>
          <w:szCs w:val="32"/>
          <w:lang w:val="uk-UA"/>
        </w:rPr>
        <w:t>V</w:t>
      </w:r>
      <w:r w:rsidRPr="004A70ED">
        <w:rPr>
          <w:rFonts w:ascii="Times New Roman" w:hAnsi="Times New Roman"/>
          <w:i/>
          <w:sz w:val="32"/>
          <w:szCs w:val="32"/>
          <w:vertAlign w:val="subscript"/>
          <w:lang w:val="uk-UA"/>
        </w:rPr>
        <w:t>a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= 50 км/год). </w:t>
      </w:r>
    </w:p>
    <w:p w:rsidR="00F76D53" w:rsidRPr="000E17AA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76D53" w:rsidRPr="004A70ED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2.8. Повторити п. 2.2 – 2.6 для іншого режиму «Вибіг». </w:t>
      </w:r>
    </w:p>
    <w:p w:rsidR="00F76D53" w:rsidRPr="004A70ED" w:rsidRDefault="00F76D53" w:rsidP="00F76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2.9. Рез</w:t>
      </w:r>
      <w:r>
        <w:rPr>
          <w:rFonts w:ascii="Times New Roman" w:hAnsi="Times New Roman"/>
          <w:sz w:val="32"/>
          <w:szCs w:val="32"/>
          <w:lang w:val="uk-UA"/>
        </w:rPr>
        <w:t>ультати вимірів занести в табл.</w:t>
      </w:r>
      <w:r w:rsidRPr="004A70ED">
        <w:rPr>
          <w:rFonts w:ascii="Times New Roman" w:hAnsi="Times New Roman"/>
          <w:sz w:val="32"/>
          <w:szCs w:val="32"/>
          <w:lang w:val="uk-UA"/>
        </w:rPr>
        <w:t>1</w:t>
      </w:r>
      <w:r w:rsidRPr="00FA7D08">
        <w:rPr>
          <w:rFonts w:ascii="Times New Roman" w:hAnsi="Times New Roman"/>
          <w:sz w:val="32"/>
          <w:szCs w:val="32"/>
        </w:rPr>
        <w:t>3</w:t>
      </w:r>
      <w:r w:rsidRPr="004A70ED">
        <w:rPr>
          <w:rFonts w:ascii="Times New Roman" w:hAnsi="Times New Roman"/>
          <w:sz w:val="32"/>
          <w:szCs w:val="32"/>
          <w:lang w:val="uk-UA"/>
        </w:rPr>
        <w:t>.2.</w:t>
      </w:r>
    </w:p>
    <w:p w:rsidR="00F76D53" w:rsidRPr="0037474A" w:rsidRDefault="00F76D53" w:rsidP="00F76D53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76D53" w:rsidRPr="004A70ED" w:rsidRDefault="00F76D53" w:rsidP="00F76D53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lang w:val="uk-UA"/>
        </w:rPr>
      </w:pPr>
      <w:r w:rsidRPr="00343A30">
        <w:rPr>
          <w:rFonts w:ascii="Times New Roman" w:hAnsi="Times New Roman"/>
          <w:i/>
          <w:sz w:val="28"/>
        </w:rPr>
        <w:t xml:space="preserve">                                                                                                             </w:t>
      </w:r>
      <w:r w:rsidRPr="004A70ED">
        <w:rPr>
          <w:rFonts w:ascii="Times New Roman" w:hAnsi="Times New Roman"/>
          <w:i/>
          <w:sz w:val="28"/>
          <w:lang w:val="uk-UA"/>
        </w:rPr>
        <w:t>Таблиця 1</w:t>
      </w:r>
      <w:r w:rsidRPr="00343A30">
        <w:rPr>
          <w:rFonts w:ascii="Times New Roman" w:hAnsi="Times New Roman"/>
          <w:i/>
          <w:sz w:val="28"/>
        </w:rPr>
        <w:t>3</w:t>
      </w:r>
      <w:r w:rsidRPr="004A70ED">
        <w:rPr>
          <w:rFonts w:ascii="Times New Roman" w:hAnsi="Times New Roman"/>
          <w:i/>
          <w:sz w:val="28"/>
          <w:lang w:val="uk-UA"/>
        </w:rPr>
        <w:t>.2</w:t>
      </w:r>
    </w:p>
    <w:p w:rsidR="00F76D53" w:rsidRPr="004A70ED" w:rsidRDefault="00F76D53" w:rsidP="00F76D53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lang w:val="uk-UA"/>
        </w:rPr>
      </w:pPr>
    </w:p>
    <w:p w:rsidR="00F76D53" w:rsidRPr="004A70ED" w:rsidRDefault="00F76D53" w:rsidP="00F76D5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70ED">
        <w:rPr>
          <w:rFonts w:ascii="Times New Roman" w:hAnsi="Times New Roman"/>
          <w:b/>
          <w:sz w:val="28"/>
          <w:szCs w:val="28"/>
          <w:lang w:val="uk-UA"/>
        </w:rPr>
        <w:t xml:space="preserve">Результати виміру «вибігу» автомобіля </w:t>
      </w:r>
      <w:r w:rsidRPr="004A70ED">
        <w:rPr>
          <w:rFonts w:ascii="Times New Roman" w:hAnsi="Times New Roman"/>
          <w:b/>
          <w:sz w:val="28"/>
          <w:szCs w:val="28"/>
          <w:lang w:val="en-US"/>
        </w:rPr>
        <w:t>Skoda</w:t>
      </w:r>
      <w:r w:rsidRPr="004A70ED">
        <w:rPr>
          <w:rFonts w:ascii="Times New Roman" w:hAnsi="Times New Roman"/>
          <w:b/>
          <w:sz w:val="28"/>
          <w:szCs w:val="28"/>
        </w:rPr>
        <w:t xml:space="preserve"> </w:t>
      </w:r>
      <w:r w:rsidRPr="004A70ED">
        <w:rPr>
          <w:rFonts w:ascii="Times New Roman" w:hAnsi="Times New Roman"/>
          <w:b/>
          <w:sz w:val="28"/>
          <w:szCs w:val="28"/>
          <w:lang w:val="en-US"/>
        </w:rPr>
        <w:t>Oktavia</w:t>
      </w:r>
      <w:r w:rsidRPr="004A70ED">
        <w:rPr>
          <w:rFonts w:ascii="Times New Roman" w:hAnsi="Times New Roman"/>
          <w:b/>
          <w:sz w:val="28"/>
          <w:szCs w:val="28"/>
          <w:lang w:val="uk-UA"/>
        </w:rPr>
        <w:t xml:space="preserve"> на стенді ПДС–Л</w:t>
      </w:r>
    </w:p>
    <w:p w:rsidR="00F76D53" w:rsidRPr="004A70ED" w:rsidRDefault="00F76D53" w:rsidP="00F76D5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5"/>
        <w:gridCol w:w="596"/>
        <w:gridCol w:w="689"/>
        <w:gridCol w:w="721"/>
        <w:gridCol w:w="1271"/>
      </w:tblGrid>
      <w:tr w:rsidR="00F76D53" w:rsidRPr="004A70ED" w:rsidTr="000C243F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5775" w:type="dxa"/>
            <w:vMerge w:val="restart"/>
            <w:vAlign w:val="center"/>
          </w:tcPr>
          <w:p w:rsidR="00F76D53" w:rsidRPr="004A70ED" w:rsidRDefault="00F76D53" w:rsidP="000C243F">
            <w:pPr>
              <w:pStyle w:val="4"/>
              <w:keepNext w:val="0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 w:val="0"/>
                <w:lang w:val="uk-UA"/>
              </w:rPr>
            </w:pPr>
            <w:r w:rsidRPr="004A70ED">
              <w:rPr>
                <w:rFonts w:ascii="Times New Roman" w:hAnsi="Times New Roman"/>
                <w:b w:val="0"/>
                <w:lang w:val="uk-UA"/>
              </w:rPr>
              <w:t>Вимірювані параметри</w:t>
            </w:r>
          </w:p>
        </w:tc>
        <w:tc>
          <w:tcPr>
            <w:tcW w:w="2006" w:type="dxa"/>
            <w:gridSpan w:val="3"/>
          </w:tcPr>
          <w:p w:rsidR="00F76D53" w:rsidRPr="004A70ED" w:rsidRDefault="00F76D53" w:rsidP="000C243F">
            <w:pPr>
              <w:pStyle w:val="1"/>
              <w:keepNext w:val="0"/>
              <w:widowControl w:val="0"/>
              <w:rPr>
                <w:lang w:val="uk-UA"/>
              </w:rPr>
            </w:pPr>
            <w:r w:rsidRPr="004A70ED">
              <w:rPr>
                <w:lang w:val="uk-UA"/>
              </w:rPr>
              <w:t>Номер реж</w:t>
            </w:r>
            <w:r w:rsidRPr="004A70ED">
              <w:rPr>
                <w:lang w:val="uk-UA"/>
              </w:rPr>
              <w:t>и</w:t>
            </w:r>
            <w:r w:rsidRPr="004A70ED">
              <w:rPr>
                <w:lang w:val="uk-UA"/>
              </w:rPr>
              <w:t>му</w:t>
            </w:r>
          </w:p>
        </w:tc>
        <w:tc>
          <w:tcPr>
            <w:tcW w:w="1271" w:type="dxa"/>
            <w:vMerge w:val="restart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lang w:val="uk-UA"/>
              </w:rPr>
              <w:t>Середнє значе</w:t>
            </w:r>
            <w:r w:rsidRPr="004A70ED">
              <w:rPr>
                <w:rFonts w:ascii="Times New Roman" w:hAnsi="Times New Roman"/>
                <w:sz w:val="28"/>
                <w:lang w:val="uk-UA"/>
              </w:rPr>
              <w:t>н</w:t>
            </w:r>
            <w:r w:rsidRPr="004A70ED">
              <w:rPr>
                <w:rFonts w:ascii="Times New Roman" w:hAnsi="Times New Roman"/>
                <w:sz w:val="28"/>
                <w:lang w:val="uk-UA"/>
              </w:rPr>
              <w:t>ня</w:t>
            </w:r>
          </w:p>
        </w:tc>
      </w:tr>
      <w:tr w:rsidR="00F76D53" w:rsidRPr="004A70ED" w:rsidTr="000C243F">
        <w:tblPrEx>
          <w:tblCellMar>
            <w:top w:w="0" w:type="dxa"/>
            <w:bottom w:w="0" w:type="dxa"/>
          </w:tblCellMar>
        </w:tblPrEx>
        <w:trPr>
          <w:cantSplit/>
          <w:trHeight w:val="581"/>
          <w:jc w:val="center"/>
        </w:trPr>
        <w:tc>
          <w:tcPr>
            <w:tcW w:w="5775" w:type="dxa"/>
            <w:vMerge/>
          </w:tcPr>
          <w:p w:rsidR="00F76D53" w:rsidRPr="004A70ED" w:rsidRDefault="00F76D53" w:rsidP="000C243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596" w:type="dxa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689" w:type="dxa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721" w:type="dxa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lang w:val="uk-UA"/>
              </w:rPr>
              <w:t>3</w:t>
            </w:r>
          </w:p>
        </w:tc>
        <w:tc>
          <w:tcPr>
            <w:tcW w:w="1271" w:type="dxa"/>
            <w:vMerge/>
          </w:tcPr>
          <w:p w:rsidR="00F76D53" w:rsidRPr="004A70ED" w:rsidRDefault="00F76D53" w:rsidP="000C243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F76D53" w:rsidRPr="004A70ED" w:rsidTr="000C243F">
        <w:tblPrEx>
          <w:tblCellMar>
            <w:top w:w="0" w:type="dxa"/>
            <w:bottom w:w="0" w:type="dxa"/>
          </w:tblCellMar>
        </w:tblPrEx>
        <w:trPr>
          <w:cantSplit/>
          <w:trHeight w:val="386"/>
          <w:jc w:val="center"/>
        </w:trPr>
        <w:tc>
          <w:tcPr>
            <w:tcW w:w="9052" w:type="dxa"/>
            <w:gridSpan w:val="5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lang w:val="uk-UA"/>
              </w:rPr>
              <w:t xml:space="preserve">Відсутність «навантаження» навантажувального пристрою стенда </w:t>
            </w:r>
          </w:p>
        </w:tc>
      </w:tr>
      <w:tr w:rsidR="00F76D53" w:rsidRPr="004A70ED" w:rsidTr="000C243F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5775" w:type="dxa"/>
          </w:tcPr>
          <w:p w:rsidR="00F76D53" w:rsidRPr="004A70ED" w:rsidRDefault="00F76D53" w:rsidP="000C243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lang w:val="uk-UA"/>
              </w:rPr>
              <w:t>Початкова швидкість руху автомобіля, км/год</w:t>
            </w:r>
          </w:p>
        </w:tc>
        <w:tc>
          <w:tcPr>
            <w:tcW w:w="596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689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721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271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F76D53" w:rsidRPr="004A70ED" w:rsidTr="000C243F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5775" w:type="dxa"/>
          </w:tcPr>
          <w:p w:rsidR="00F76D53" w:rsidRPr="004A70ED" w:rsidRDefault="00F76D53" w:rsidP="000C243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lang w:val="uk-UA"/>
              </w:rPr>
              <w:t>Час «вибігу» автомобіля</w:t>
            </w:r>
            <w:r w:rsidRPr="004A70ED">
              <w:rPr>
                <w:rFonts w:ascii="Times New Roman" w:hAnsi="Times New Roman"/>
                <w:color w:val="000000"/>
                <w:sz w:val="28"/>
                <w:lang w:val="uk-UA"/>
              </w:rPr>
              <w:t>, с</w:t>
            </w:r>
          </w:p>
        </w:tc>
        <w:tc>
          <w:tcPr>
            <w:tcW w:w="596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689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721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271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F76D53" w:rsidRPr="004A70ED" w:rsidTr="000C243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5775" w:type="dxa"/>
          </w:tcPr>
          <w:p w:rsidR="00F76D53" w:rsidRPr="004A70ED" w:rsidRDefault="00F76D53" w:rsidP="000C243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lang w:val="uk-UA"/>
              </w:rPr>
              <w:t>Навантаження на бігових барабанах, Н∙м</w:t>
            </w:r>
          </w:p>
        </w:tc>
        <w:tc>
          <w:tcPr>
            <w:tcW w:w="596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689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721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271" w:type="dxa"/>
            <w:vAlign w:val="center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F76D53" w:rsidRPr="004A70ED" w:rsidTr="000C243F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5775" w:type="dxa"/>
          </w:tcPr>
          <w:p w:rsidR="00F76D53" w:rsidRPr="004A70ED" w:rsidRDefault="00F76D53" w:rsidP="000C243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lang w:val="uk-UA"/>
              </w:rPr>
              <w:t>Сила механічних втрат у трансмісії, Н</w:t>
            </w:r>
          </w:p>
        </w:tc>
        <w:tc>
          <w:tcPr>
            <w:tcW w:w="596" w:type="dxa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689" w:type="dxa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721" w:type="dxa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271" w:type="dxa"/>
          </w:tcPr>
          <w:p w:rsidR="00F76D53" w:rsidRPr="004A70ED" w:rsidRDefault="00F76D53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</w:tbl>
    <w:p w:rsidR="00F76D53" w:rsidRDefault="00F76D53" w:rsidP="00F76D53">
      <w:pPr>
        <w:pStyle w:val="9"/>
        <w:widowControl w:val="0"/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F76D53" w:rsidRPr="004A70ED" w:rsidRDefault="00F76D53" w:rsidP="00F76D53">
      <w:pPr>
        <w:pStyle w:val="9"/>
        <w:widowControl w:val="0"/>
        <w:spacing w:before="0"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Контрольні запитання</w:t>
      </w:r>
    </w:p>
    <w:p w:rsidR="00F76D53" w:rsidRPr="004A70ED" w:rsidRDefault="00F76D53" w:rsidP="00F76D5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lang w:val="uk-UA"/>
        </w:rPr>
      </w:pPr>
    </w:p>
    <w:p w:rsidR="00F76D53" w:rsidRPr="004A70ED" w:rsidRDefault="00F76D53" w:rsidP="00F76D53">
      <w:pPr>
        <w:widowControl w:val="0"/>
        <w:numPr>
          <w:ilvl w:val="0"/>
          <w:numId w:val="1"/>
        </w:numPr>
        <w:tabs>
          <w:tab w:val="clear" w:pos="1211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У яких межах змінюється ККД сучасного автомобіля в умовах експлуатації?</w:t>
      </w:r>
    </w:p>
    <w:p w:rsidR="00F76D53" w:rsidRPr="004A70ED" w:rsidRDefault="00F76D53" w:rsidP="00F76D53">
      <w:pPr>
        <w:widowControl w:val="0"/>
        <w:numPr>
          <w:ilvl w:val="0"/>
          <w:numId w:val="1"/>
        </w:numPr>
        <w:tabs>
          <w:tab w:val="clear" w:pos="1211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У яких випадках ККД автомобіля може рівнятися нулю?</w:t>
      </w:r>
    </w:p>
    <w:p w:rsidR="00F76D53" w:rsidRPr="004A70ED" w:rsidRDefault="00F76D53" w:rsidP="00F76D53">
      <w:pPr>
        <w:widowControl w:val="0"/>
        <w:numPr>
          <w:ilvl w:val="0"/>
          <w:numId w:val="1"/>
        </w:numPr>
        <w:tabs>
          <w:tab w:val="clear" w:pos="1211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Які параметри необхідно замірити, щоб одержати ККД автом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біля у дорожніх умовах та на стенді з біговими барабанами?</w:t>
      </w:r>
    </w:p>
    <w:p w:rsidR="00F76D53" w:rsidRPr="004A70ED" w:rsidRDefault="00F76D53" w:rsidP="00F76D53">
      <w:pPr>
        <w:widowControl w:val="0"/>
        <w:numPr>
          <w:ilvl w:val="0"/>
          <w:numId w:val="1"/>
        </w:numPr>
        <w:tabs>
          <w:tab w:val="clear" w:pos="1211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Чим відрізняється умови визначення механічних втрат на стенді </w:t>
      </w: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з б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говими барабанами і у дорожніх ум</w:t>
      </w:r>
      <w:bookmarkStart w:id="0" w:name="_GoBack"/>
      <w:bookmarkEnd w:id="0"/>
      <w:r w:rsidRPr="004A70ED">
        <w:rPr>
          <w:rFonts w:ascii="Times New Roman" w:hAnsi="Times New Roman"/>
          <w:sz w:val="32"/>
          <w:szCs w:val="32"/>
          <w:lang w:val="uk-UA"/>
        </w:rPr>
        <w:t>овах?</w:t>
      </w:r>
    </w:p>
    <w:p w:rsidR="00F76D53" w:rsidRPr="004A70ED" w:rsidRDefault="00F76D53" w:rsidP="00F76D53">
      <w:pPr>
        <w:widowControl w:val="0"/>
        <w:numPr>
          <w:ilvl w:val="0"/>
          <w:numId w:val="1"/>
        </w:numPr>
        <w:tabs>
          <w:tab w:val="clear" w:pos="1211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У чому переваги використання ПЕОМ при проведенні діагно</w:t>
      </w:r>
      <w:r w:rsidRPr="004A70ED"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тування автомобіля? </w:t>
      </w:r>
    </w:p>
    <w:p w:rsidR="00F76D53" w:rsidRPr="004A70ED" w:rsidRDefault="00F76D53" w:rsidP="00F76D5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lang w:val="uk-UA"/>
        </w:rPr>
      </w:pPr>
    </w:p>
    <w:p w:rsidR="00F76D53" w:rsidRPr="00445019" w:rsidRDefault="00F76D53" w:rsidP="00F76D53">
      <w:pPr>
        <w:pStyle w:val="5"/>
        <w:widowControl w:val="0"/>
        <w:spacing w:before="0" w:after="0" w:line="240" w:lineRule="auto"/>
        <w:jc w:val="both"/>
        <w:rPr>
          <w:rFonts w:ascii="Times New Roman" w:hAnsi="Times New Roman"/>
          <w:i w:val="0"/>
          <w:sz w:val="32"/>
          <w:szCs w:val="32"/>
          <w:lang w:val="uk-UA"/>
        </w:rPr>
      </w:pPr>
      <w:r w:rsidRPr="0001416E">
        <w:rPr>
          <w:rFonts w:ascii="Times New Roman" w:hAnsi="Times New Roman"/>
          <w:i w:val="0"/>
          <w:sz w:val="32"/>
          <w:szCs w:val="32"/>
          <w:lang w:val="uk-UA"/>
        </w:rPr>
        <w:t>Література [6]</w:t>
      </w:r>
    </w:p>
    <w:p w:rsidR="00E96627" w:rsidRDefault="00F76D53"/>
    <w:sectPr w:rsidR="00E9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F6CE5"/>
    <w:multiLevelType w:val="hybridMultilevel"/>
    <w:tmpl w:val="A7F4D972"/>
    <w:lvl w:ilvl="0" w:tplc="154C4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27C4A86"/>
    <w:multiLevelType w:val="hybridMultilevel"/>
    <w:tmpl w:val="A79C86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11D16D3"/>
    <w:multiLevelType w:val="singleLevel"/>
    <w:tmpl w:val="23D2BC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61791A06"/>
    <w:multiLevelType w:val="hybridMultilevel"/>
    <w:tmpl w:val="27C4DF28"/>
    <w:lvl w:ilvl="0" w:tplc="1714B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53"/>
    <w:rsid w:val="001023D7"/>
    <w:rsid w:val="004916D8"/>
    <w:rsid w:val="009A457D"/>
    <w:rsid w:val="009C1396"/>
    <w:rsid w:val="00F76D53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03011-6940-4A60-AB2C-27F13CB6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D53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6D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76D5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6D5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D53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F76D5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76D53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D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76D5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6D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6D5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F76D53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F76D53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Булгаков</dc:creator>
  <cp:keywords/>
  <dc:description/>
  <cp:lastModifiedBy>Николай Булгаков</cp:lastModifiedBy>
  <cp:revision>1</cp:revision>
  <dcterms:created xsi:type="dcterms:W3CDTF">2015-11-30T21:23:00Z</dcterms:created>
  <dcterms:modified xsi:type="dcterms:W3CDTF">2015-11-30T21:24:00Z</dcterms:modified>
</cp:coreProperties>
</file>