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C3" w:rsidRPr="00343A30" w:rsidRDefault="002811C3" w:rsidP="002811C3">
      <w:pPr>
        <w:tabs>
          <w:tab w:val="left" w:pos="3894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Лабораторна робота № 1</w:t>
      </w:r>
      <w:r w:rsidRPr="00343A30">
        <w:rPr>
          <w:rFonts w:ascii="Times New Roman" w:hAnsi="Times New Roman"/>
          <w:b/>
          <w:sz w:val="36"/>
          <w:szCs w:val="36"/>
        </w:rPr>
        <w:t>1</w:t>
      </w:r>
    </w:p>
    <w:p w:rsidR="002811C3" w:rsidRPr="004A70ED" w:rsidRDefault="002811C3" w:rsidP="002811C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 xml:space="preserve">ВИЗНАЧЕННЯ ТЯГОВИХ ХАРАКТЕРИСТИК </w:t>
      </w: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А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В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 xml:space="preserve">ТОМОБІЛЯ НА СТЕНДІ З БІГОВИМИ </w:t>
      </w: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БАРАБ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А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НАМИ</w:t>
      </w:r>
    </w:p>
    <w:p w:rsidR="002811C3" w:rsidRPr="0037474A" w:rsidRDefault="002811C3" w:rsidP="002811C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2811C3" w:rsidRPr="004A70ED" w:rsidRDefault="002811C3" w:rsidP="002811C3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Вивчити будову і характеристики автомобільного двигуна Skoda Octavia і одержати практичні навички по визначенню тягових властивостей автомобіля на стенді з біговими барабанами за доп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могою системи збору даних.</w:t>
      </w:r>
    </w:p>
    <w:p w:rsidR="002811C3" w:rsidRPr="004A70ED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2811C3" w:rsidRPr="004A70ED" w:rsidRDefault="002811C3" w:rsidP="002811C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numPr>
          <w:ilvl w:val="0"/>
          <w:numId w:val="3"/>
        </w:numPr>
        <w:tabs>
          <w:tab w:val="clear" w:pos="720"/>
          <w:tab w:val="num" w:pos="-5103"/>
        </w:tabs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Автомобіль Skoda Octavia.</w:t>
      </w:r>
    </w:p>
    <w:p w:rsidR="002811C3" w:rsidRPr="004A70ED" w:rsidRDefault="002811C3" w:rsidP="002811C3">
      <w:pPr>
        <w:numPr>
          <w:ilvl w:val="0"/>
          <w:numId w:val="3"/>
        </w:numPr>
        <w:tabs>
          <w:tab w:val="clear" w:pos="720"/>
          <w:tab w:val="num" w:pos="-5103"/>
        </w:tabs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Стенд із біговими барабанами. </w:t>
      </w:r>
    </w:p>
    <w:p w:rsidR="002811C3" w:rsidRPr="004A70ED" w:rsidRDefault="002811C3" w:rsidP="002811C3">
      <w:pPr>
        <w:numPr>
          <w:ilvl w:val="0"/>
          <w:numId w:val="3"/>
        </w:numPr>
        <w:tabs>
          <w:tab w:val="clear" w:pos="720"/>
          <w:tab w:val="num" w:pos="-5103"/>
        </w:tabs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Система збору даних (СЗД).</w:t>
      </w:r>
    </w:p>
    <w:p w:rsidR="002811C3" w:rsidRPr="004A70ED" w:rsidRDefault="002811C3" w:rsidP="002811C3">
      <w:pPr>
        <w:widowControl w:val="0"/>
        <w:spacing w:after="0" w:line="240" w:lineRule="auto"/>
        <w:ind w:firstLine="855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spacing w:after="0" w:line="240" w:lineRule="auto"/>
        <w:ind w:left="36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Коротка характеристика силового агрегату</w:t>
      </w:r>
    </w:p>
    <w:p w:rsidR="002811C3" w:rsidRPr="004A70ED" w:rsidRDefault="002811C3" w:rsidP="002811C3">
      <w:pPr>
        <w:spacing w:after="0" w:line="240" w:lineRule="auto"/>
        <w:ind w:left="360" w:firstLine="855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 передньоприводному автомобілі Skoda Octavia Elegance устан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влений силовий агрегат AGU 1,8 20V Turbo, що складається із двигуна, зчеплення, коробки передач із головною передачею й диференціалом. Диференціал  – симетричний, конічний із двома с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телітами.</w:t>
      </w:r>
    </w:p>
    <w:p w:rsidR="002811C3" w:rsidRPr="004A70ED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9F6919">
        <w:rPr>
          <w:rFonts w:ascii="Times New Roman" w:hAnsi="Times New Roman"/>
          <w:b/>
          <w:i/>
          <w:sz w:val="32"/>
          <w:szCs w:val="32"/>
          <w:lang w:val="uk-UA"/>
        </w:rPr>
        <w:t>Передаточні числа КП</w:t>
      </w:r>
      <w:r>
        <w:rPr>
          <w:rFonts w:ascii="Times New Roman" w:hAnsi="Times New Roman"/>
          <w:sz w:val="32"/>
          <w:szCs w:val="32"/>
          <w:lang w:val="uk-UA"/>
        </w:rPr>
        <w:t xml:space="preserve">: </w:t>
      </w:r>
      <w:r w:rsidRPr="004A70ED">
        <w:rPr>
          <w:rFonts w:ascii="Times New Roman" w:hAnsi="Times New Roman"/>
          <w:sz w:val="32"/>
          <w:szCs w:val="32"/>
          <w:lang w:val="uk-UA"/>
        </w:rPr>
        <w:t>1 передача – 3,78; 2 – 2,18; 3 – 1,43; 4</w:t>
      </w:r>
      <w:r>
        <w:rPr>
          <w:rFonts w:ascii="Times New Roman" w:hAnsi="Times New Roman"/>
          <w:sz w:val="32"/>
          <w:szCs w:val="32"/>
          <w:lang w:val="uk-UA"/>
        </w:rPr>
        <w:t> </w:t>
      </w:r>
      <w:r w:rsidRPr="004A70ED">
        <w:rPr>
          <w:rFonts w:ascii="Times New Roman" w:hAnsi="Times New Roman"/>
          <w:sz w:val="32"/>
          <w:szCs w:val="32"/>
          <w:lang w:val="uk-UA"/>
        </w:rPr>
        <w:t>– 1,03; 5 – 0,84; З.Х. – 3,44; Головна передача – 3,7. Колеса – 205/55 R16.</w:t>
      </w:r>
    </w:p>
    <w:p w:rsidR="002811C3" w:rsidRPr="004A70ED" w:rsidRDefault="002811C3" w:rsidP="002811C3">
      <w:pPr>
        <w:tabs>
          <w:tab w:val="left" w:pos="2970"/>
        </w:tabs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Двигун моделі AGU 1,8 20V Turbo – чотиритактний чотир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цилін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ровий рядний двигун рідинного охолодження із примусовим запалюванням, з газотурбінним наддуванням, зовнішнім сумішоу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воренням, 5 клапанів на циліндр. Система керування мікропроцес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рна Bosch Motronic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ME 7.5. 1. </w:t>
      </w:r>
      <w:r w:rsidRPr="004A70ED">
        <w:rPr>
          <w:rFonts w:ascii="Times New Roman" w:hAnsi="Times New Roman"/>
          <w:sz w:val="32"/>
          <w:szCs w:val="32"/>
          <w:lang w:val="uk-UA"/>
        </w:rPr>
        <w:t>Вона забезпечує комплексне кер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 паливоподачею шляхом фазованого розподіленого упорск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 бензину у впускний коле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тор, газотурбінним наддуванням,  високоенергетичною системою запалювання з індивідуальними 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тушками для кожного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 xml:space="preserve">циліндра і системою зниження токсичності із трикомпонентним нейтралізатором та двома </w:t>
      </w:r>
      <w:r w:rsidRPr="004A70ED">
        <w:rPr>
          <w:rFonts w:ascii="Times New Roman" w:hAnsi="Times New Roman"/>
          <w:position w:val="-6"/>
          <w:sz w:val="32"/>
          <w:szCs w:val="32"/>
          <w:lang w:val="uk-UA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14.9pt" o:ole="">
            <v:imagedata r:id="rId5" o:title=""/>
          </v:shape>
          <o:OLEObject Type="Embed" ProgID="Equation.3" ShapeID="_x0000_i1025" DrawAspect="Content" ObjectID="_1510430869" r:id="rId6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–зондами.</w:t>
      </w:r>
    </w:p>
    <w:p w:rsidR="002811C3" w:rsidRPr="004A70ED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Паливний насос заглибного типу, вихровий з електроприв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дом. Форсунки – електромагнітні клапанні. Спосіб включення їх у роботу – фазований, що означає вмикання кожної з них один раз за два оберти колінчатого вала по черзі через 180 градусів повороту колінчатого вала 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повідно до порядку роботи циліндрів, тобто один раз за повний робочий цикл двигуна. На одному з розподіл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них валів установлений диск із виступами й западинами, що мод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лює магнітне поле датчика Холу, розт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шованого поруч. Сигнал, одержуваний на виході цього датчика, використовується контрол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ром  для ідентифікації 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мера циліндра.</w:t>
      </w:r>
    </w:p>
    <w:p w:rsidR="002811C3" w:rsidRPr="004A70ED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Особливістю системи Bosch Motronic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bCs/>
          <w:sz w:val="32"/>
          <w:szCs w:val="32"/>
          <w:lang w:val="uk-UA"/>
        </w:rPr>
        <w:t>ME 7.5. 1 є те, що в ній заст</w:t>
      </w:r>
      <w:r w:rsidRPr="004A70ED">
        <w:rPr>
          <w:rFonts w:ascii="Times New Roman" w:hAnsi="Times New Roman"/>
          <w:bCs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bCs/>
          <w:sz w:val="32"/>
          <w:szCs w:val="32"/>
          <w:lang w:val="uk-UA"/>
        </w:rPr>
        <w:t>сована так звана електронна педаль, що дозволяє керувати двигуном залежно від потреби автомобіля в крутному моменті.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К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руючи  наддуванням і положенням дросельної заслінки, система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безпечує постійний максимальний крутний момент – 210 Н.м у ді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пазоні частот обертання 1750…4600мін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при роботі двигуна по з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внішній шви</w:t>
      </w:r>
      <w:r>
        <w:rPr>
          <w:rFonts w:ascii="Times New Roman" w:hAnsi="Times New Roman"/>
          <w:sz w:val="32"/>
          <w:szCs w:val="32"/>
          <w:lang w:val="uk-UA"/>
        </w:rPr>
        <w:t>дкісній характер</w:t>
      </w:r>
      <w:r>
        <w:rPr>
          <w:rFonts w:ascii="Times New Roman" w:hAnsi="Times New Roman"/>
          <w:sz w:val="32"/>
          <w:szCs w:val="32"/>
          <w:lang w:val="uk-UA"/>
        </w:rPr>
        <w:t>и</w:t>
      </w:r>
      <w:r>
        <w:rPr>
          <w:rFonts w:ascii="Times New Roman" w:hAnsi="Times New Roman"/>
          <w:sz w:val="32"/>
          <w:szCs w:val="32"/>
          <w:lang w:val="uk-UA"/>
        </w:rPr>
        <w:t>стиці (рис.1</w:t>
      </w:r>
      <w:r w:rsidRPr="00FA7D08">
        <w:rPr>
          <w:rFonts w:ascii="Times New Roman" w:hAnsi="Times New Roman"/>
          <w:sz w:val="32"/>
          <w:szCs w:val="32"/>
          <w:lang w:val="uk-UA"/>
        </w:rPr>
        <w:t>1</w:t>
      </w:r>
      <w:r w:rsidRPr="004A70ED">
        <w:rPr>
          <w:rFonts w:ascii="Times New Roman" w:hAnsi="Times New Roman"/>
          <w:sz w:val="32"/>
          <w:szCs w:val="32"/>
          <w:lang w:val="uk-UA"/>
        </w:rPr>
        <w:t>.1).</w:t>
      </w:r>
    </w:p>
    <w:p w:rsidR="002811C3" w:rsidRPr="004C13B4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11C3" w:rsidRDefault="002811C3" w:rsidP="002811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49265" cy="3436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7" t="31612" r="19247" b="10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C3" w:rsidRPr="004C13B4" w:rsidRDefault="002811C3" w:rsidP="002811C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1C3" w:rsidRDefault="002811C3" w:rsidP="002811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</w:t>
      </w:r>
      <w:r w:rsidRPr="00343A30">
        <w:rPr>
          <w:rFonts w:ascii="Times New Roman" w:hAnsi="Times New Roman"/>
          <w:sz w:val="28"/>
          <w:szCs w:val="28"/>
        </w:rPr>
        <w:t>1</w:t>
      </w:r>
      <w:r w:rsidRPr="004A70ED">
        <w:rPr>
          <w:rFonts w:ascii="Times New Roman" w:hAnsi="Times New Roman"/>
          <w:sz w:val="28"/>
          <w:szCs w:val="28"/>
          <w:lang w:val="uk-UA"/>
        </w:rPr>
        <w:t>.1. Зовнішня швидкісна характеристика двигуна Skoda Octavia</w:t>
      </w:r>
    </w:p>
    <w:p w:rsidR="002811C3" w:rsidRPr="004C13B4" w:rsidRDefault="002811C3" w:rsidP="002811C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811C3" w:rsidRPr="00456A4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2811C3" w:rsidRPr="009F6919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9F6919">
        <w:rPr>
          <w:rFonts w:ascii="Times New Roman" w:hAnsi="Times New Roman"/>
          <w:b/>
          <w:i/>
          <w:sz w:val="32"/>
          <w:szCs w:val="32"/>
          <w:lang w:val="uk-UA"/>
        </w:rPr>
        <w:t>Технічна характеристика двигуна</w:t>
      </w:r>
    </w:p>
    <w:p w:rsidR="002811C3" w:rsidRPr="004A70E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 xml:space="preserve">Діаметр циліндра – 81.10 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–3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м; хід поршня – 86,4.10 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–3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м;</w:t>
      </w:r>
    </w:p>
    <w:p w:rsidR="002811C3" w:rsidRPr="004A70E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Робочий об’єм  циліндрів – 1,8.10 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–3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м 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3</w:t>
      </w:r>
      <w:r w:rsidRPr="004A70ED">
        <w:rPr>
          <w:rFonts w:ascii="Times New Roman" w:hAnsi="Times New Roman"/>
          <w:sz w:val="32"/>
          <w:szCs w:val="32"/>
          <w:lang w:val="uk-UA"/>
        </w:rPr>
        <w:t>; ступінь стиску – 9,5.</w:t>
      </w:r>
    </w:p>
    <w:p w:rsidR="002811C3" w:rsidRPr="004A70E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Потужність номінальна (нетто) –  110 кВт, при частоті обе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тання 5600…5700мін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2811C3" w:rsidRPr="004A70E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Частота обертання колінчатого вала: </w:t>
      </w:r>
    </w:p>
    <w:p w:rsidR="002811C3" w:rsidRPr="004A70E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мінімальна – 800…940мін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4A70ED">
        <w:rPr>
          <w:rFonts w:ascii="Times New Roman" w:hAnsi="Times New Roman"/>
          <w:sz w:val="32"/>
          <w:szCs w:val="32"/>
          <w:lang w:val="uk-UA"/>
        </w:rPr>
        <w:t>;</w:t>
      </w:r>
    </w:p>
    <w:p w:rsidR="002811C3" w:rsidRPr="004A70E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номінальна – 5600…5700мін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4A70ED">
        <w:rPr>
          <w:rFonts w:ascii="Times New Roman" w:hAnsi="Times New Roman"/>
          <w:sz w:val="32"/>
          <w:szCs w:val="32"/>
          <w:lang w:val="uk-UA"/>
        </w:rPr>
        <w:t>; максимальна – 5800 хв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–1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2811C3" w:rsidRPr="004A70E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Порядок роботи циліндрів 1 –3 –4 –2.</w:t>
      </w:r>
    </w:p>
    <w:p w:rsidR="002811C3" w:rsidRPr="004A70ED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Паливо – бензин А – 95. Щільність палива – 0,760 г/см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3</w: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2811C3" w:rsidRPr="00456A4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Система збору даних</w:t>
      </w:r>
    </w:p>
    <w:p w:rsidR="002811C3" w:rsidRPr="004A70ED" w:rsidRDefault="002811C3" w:rsidP="002811C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2811C3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Система збору даних складається з персонального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ютера із установленим у його слоту модулем уведення анал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гових сигналів L783. Програмне забезпечення містить програму PowerGraf Professional, що має драйвер керування модулем L 783. Таким чином,  програма PowerGraf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безпечує керування  модулем уведення сигналів L783 і структурований збір даних. </w:t>
      </w:r>
    </w:p>
    <w:p w:rsidR="002811C3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Для захисту входів модуля L783 від перевантажень передб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чено погоджувальний пристрій, який представляє собою електр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нний блок, у якому розміщені підсилювачі та дільники напруги, що дозволяють прив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сти сигнали датчиків і виконавчих пристроїв до рі</w:t>
      </w:r>
      <w:r>
        <w:rPr>
          <w:rFonts w:ascii="Times New Roman" w:hAnsi="Times New Roman"/>
          <w:sz w:val="32"/>
          <w:szCs w:val="32"/>
          <w:lang w:val="uk-UA"/>
        </w:rPr>
        <w:t>вня, безпечного для р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боти АЦП.</w:t>
      </w:r>
    </w:p>
    <w:p w:rsidR="002811C3" w:rsidRPr="004A70ED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Персональний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ютер, модуль L783, програма PowerGraf і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годжувальний пристрій утворюють систему збору даних (СЗД), що ро</w:t>
      </w:r>
      <w:r w:rsidRPr="004A70ED">
        <w:rPr>
          <w:rFonts w:ascii="Times New Roman" w:hAnsi="Times New Roman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ташована в системній стійці. </w:t>
      </w:r>
    </w:p>
    <w:p w:rsidR="002811C3" w:rsidRPr="004A70ED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Автомобіль Škoda Octavia, що має мікропроцесорну систему керування двигуном Bosch </w:t>
      </w:r>
      <w:r w:rsidRPr="00A3083F">
        <w:rPr>
          <w:rFonts w:ascii="Times New Roman" w:hAnsi="Times New Roman"/>
          <w:sz w:val="32"/>
          <w:szCs w:val="32"/>
          <w:lang w:val="uk-UA"/>
        </w:rPr>
        <w:t>Motronic</w:t>
      </w:r>
      <w:r>
        <w:rPr>
          <w:rFonts w:ascii="Times New Roman" w:hAnsi="Times New Roman"/>
          <w:bCs/>
          <w:sz w:val="32"/>
          <w:szCs w:val="32"/>
          <w:lang w:val="uk-UA"/>
        </w:rPr>
        <w:t> </w:t>
      </w:r>
      <w:r w:rsidRPr="00A3083F">
        <w:rPr>
          <w:rFonts w:ascii="Times New Roman" w:hAnsi="Times New Roman"/>
          <w:bCs/>
          <w:sz w:val="32"/>
          <w:szCs w:val="32"/>
          <w:lang w:val="uk-UA"/>
        </w:rPr>
        <w:t>ME</w:t>
      </w:r>
      <w:r>
        <w:rPr>
          <w:rFonts w:ascii="Times New Roman" w:hAnsi="Times New Roman"/>
          <w:bCs/>
          <w:sz w:val="32"/>
          <w:szCs w:val="32"/>
          <w:lang w:val="uk-UA"/>
        </w:rPr>
        <w:t> </w:t>
      </w:r>
      <w:r w:rsidRPr="00A3083F">
        <w:rPr>
          <w:rFonts w:ascii="Times New Roman" w:hAnsi="Times New Roman"/>
          <w:bCs/>
          <w:sz w:val="32"/>
          <w:szCs w:val="32"/>
          <w:lang w:val="uk-UA"/>
        </w:rPr>
        <w:t>7.5.</w:t>
      </w:r>
      <w:r>
        <w:rPr>
          <w:rFonts w:ascii="Times New Roman" w:hAnsi="Times New Roman"/>
          <w:bCs/>
          <w:sz w:val="32"/>
          <w:szCs w:val="32"/>
          <w:lang w:val="uk-UA"/>
        </w:rPr>
        <w:t> </w:t>
      </w:r>
      <w:r w:rsidRPr="00A3083F">
        <w:rPr>
          <w:rFonts w:ascii="Times New Roman" w:hAnsi="Times New Roman"/>
          <w:bCs/>
          <w:sz w:val="32"/>
          <w:szCs w:val="32"/>
          <w:lang w:val="uk-UA"/>
        </w:rPr>
        <w:t xml:space="preserve">1 </w:t>
      </w:r>
      <w:r w:rsidRPr="00A3083F">
        <w:rPr>
          <w:rFonts w:ascii="Times New Roman" w:hAnsi="Times New Roman"/>
          <w:sz w:val="32"/>
          <w:szCs w:val="32"/>
          <w:lang w:val="uk-UA"/>
        </w:rPr>
        <w:t>зі штатними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датч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ками й вик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навчими пристроями, установлений на стенді з біговими барабанами, оснащеному  датчиками швидкості обертання бараб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нів і крутного мом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нту.</w:t>
      </w:r>
    </w:p>
    <w:p w:rsidR="002811C3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Датчики  та виконавчі пристрої двигуна і стенда підключені до ро</w:t>
      </w:r>
      <w:r w:rsidRPr="004A70ED">
        <w:rPr>
          <w:rFonts w:ascii="Times New Roman" w:hAnsi="Times New Roman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z w:val="32"/>
          <w:szCs w:val="32"/>
          <w:lang w:val="uk-UA"/>
        </w:rPr>
        <w:t>німання, розташованого у підкапотному просторі автомобіля. Його за допомогою додаткового кабелю перед початком роботи н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обхідно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єднати із погоджувальним пристроєм СЗД.</w:t>
      </w:r>
    </w:p>
    <w:p w:rsidR="002811C3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</w:p>
    <w:p w:rsidR="002811C3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Схема підключення устаткування</w:t>
      </w:r>
    </w:p>
    <w:p w:rsidR="002811C3" w:rsidRPr="004A70ED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</w:p>
    <w:p w:rsidR="002811C3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 xml:space="preserve"> Сам же погоджувальний пристрій за допомогою системног</w:t>
      </w:r>
      <w:r>
        <w:rPr>
          <w:rFonts w:ascii="Times New Roman" w:hAnsi="Times New Roman"/>
          <w:sz w:val="32"/>
          <w:szCs w:val="32"/>
          <w:lang w:val="uk-UA"/>
        </w:rPr>
        <w:t>о каб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лю постійно підключено до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АЦП модуля L783 у відповідності зі сх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мою, зобр</w:t>
      </w:r>
      <w:r>
        <w:rPr>
          <w:rFonts w:ascii="Times New Roman" w:hAnsi="Times New Roman"/>
          <w:sz w:val="32"/>
          <w:szCs w:val="32"/>
          <w:lang w:val="uk-UA"/>
        </w:rPr>
        <w:t>аженої на рис.1</w:t>
      </w:r>
      <w:r w:rsidRPr="00FA7D08">
        <w:rPr>
          <w:rFonts w:ascii="Times New Roman" w:hAnsi="Times New Roman"/>
          <w:sz w:val="32"/>
          <w:szCs w:val="32"/>
        </w:rPr>
        <w:t>1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.2. </w:t>
      </w:r>
    </w:p>
    <w:p w:rsidR="002811C3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Під час роботи двигуна і стенда сигнали датчиків і викона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чих 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строїв по системному кабелю надходять на входи АЦП. Драйвер керування модулем L783 при запуску програми завантаж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ється в її тіло й далі модуль L783 функціонує  під керуванням PowerGraph. </w:t>
      </w:r>
    </w:p>
    <w:p w:rsidR="002811C3" w:rsidRPr="004A70ED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Для кожного сигналу в модулі виділяється окремий вхід (ф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зична адреса) і перетворена їм інформація зберігається в ОЗП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ютера в цифровій формі. На екран дисплея вона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водиться в графічному виді </w:t>
      </w:r>
      <w:r w:rsidRPr="004A70ED">
        <w:rPr>
          <w:rFonts w:ascii="Times New Roman" w:hAnsi="Times New Roman"/>
          <w:position w:val="-12"/>
          <w:sz w:val="32"/>
          <w:szCs w:val="32"/>
          <w:lang w:val="uk-UA"/>
        </w:rPr>
        <w:object w:dxaOrig="1219" w:dyaOrig="400">
          <v:shape id="_x0000_i1026" type="#_x0000_t75" style="width:60.85pt;height:19.85pt" o:ole="">
            <v:imagedata r:id="rId8" o:title=""/>
          </v:shape>
          <o:OLEObject Type="Embed" ProgID="Equation.3" ShapeID="_x0000_i1026" DrawAspect="Content" ObjectID="_1510430870" r:id="rId9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2811C3" w:rsidRPr="004A70ED" w:rsidRDefault="002811C3" w:rsidP="002811C3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2811C3" w:rsidRPr="00A3083F" w:rsidRDefault="002811C3" w:rsidP="002811C3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val="uk-UA"/>
        </w:rPr>
      </w:pPr>
      <w:r>
        <w:rPr>
          <w:rFonts w:ascii="Times New Roman" w:hAnsi="Times New Roman"/>
          <w:bCs/>
          <w:noProof/>
          <w:sz w:val="36"/>
          <w:szCs w:val="36"/>
          <w:lang w:eastAsia="ru-RU"/>
        </w:rPr>
        <w:drawing>
          <wp:inline distT="0" distB="0" distL="0" distR="0">
            <wp:extent cx="5927725" cy="38627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1" t="27196" r="16809" b="11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val="uk-UA"/>
        </w:rPr>
      </w:pPr>
    </w:p>
    <w:p w:rsidR="002811C3" w:rsidRPr="00A3083F" w:rsidRDefault="002811C3" w:rsidP="002811C3">
      <w:pPr>
        <w:spacing w:after="0" w:line="240" w:lineRule="auto"/>
        <w:ind w:left="2223" w:hanging="151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</w:t>
      </w:r>
      <w:r w:rsidRPr="00343A30">
        <w:rPr>
          <w:rFonts w:ascii="Times New Roman" w:hAnsi="Times New Roman"/>
          <w:sz w:val="28"/>
          <w:szCs w:val="28"/>
        </w:rPr>
        <w:t>1</w:t>
      </w:r>
      <w:r w:rsidRPr="00A3083F">
        <w:rPr>
          <w:rFonts w:ascii="Times New Roman" w:hAnsi="Times New Roman"/>
          <w:sz w:val="28"/>
          <w:szCs w:val="28"/>
          <w:lang w:val="uk-UA"/>
        </w:rPr>
        <w:t>.2. Схема підключення датчиків та виконавчих пристроїв</w:t>
      </w:r>
    </w:p>
    <w:p w:rsidR="002811C3" w:rsidRPr="004A70ED" w:rsidRDefault="002811C3" w:rsidP="002811C3">
      <w:pPr>
        <w:spacing w:after="0" w:line="240" w:lineRule="auto"/>
        <w:ind w:left="2223" w:hanging="1515"/>
        <w:jc w:val="center"/>
        <w:rPr>
          <w:rFonts w:ascii="Times New Roman" w:hAnsi="Times New Roman"/>
          <w:sz w:val="28"/>
          <w:szCs w:val="28"/>
          <w:lang w:val="uk-UA"/>
        </w:rPr>
      </w:pPr>
      <w:r w:rsidRPr="00A3083F">
        <w:rPr>
          <w:rFonts w:ascii="Times New Roman" w:hAnsi="Times New Roman"/>
          <w:sz w:val="28"/>
          <w:szCs w:val="28"/>
          <w:lang w:val="uk-UA"/>
        </w:rPr>
        <w:t>дв</w:t>
      </w:r>
      <w:r w:rsidRPr="00A3083F">
        <w:rPr>
          <w:rFonts w:ascii="Times New Roman" w:hAnsi="Times New Roman"/>
          <w:sz w:val="28"/>
          <w:szCs w:val="28"/>
          <w:lang w:val="uk-UA"/>
        </w:rPr>
        <w:t>и</w:t>
      </w:r>
      <w:r w:rsidRPr="00A3083F">
        <w:rPr>
          <w:rFonts w:ascii="Times New Roman" w:hAnsi="Times New Roman"/>
          <w:sz w:val="28"/>
          <w:szCs w:val="28"/>
          <w:lang w:val="uk-UA"/>
        </w:rPr>
        <w:t>гуна і стенда до системи збору даних</w:t>
      </w:r>
    </w:p>
    <w:p w:rsidR="002811C3" w:rsidRDefault="002811C3" w:rsidP="002811C3">
      <w:pPr>
        <w:spacing w:after="0" w:line="240" w:lineRule="auto"/>
        <w:ind w:left="2223" w:hanging="151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11C3" w:rsidRPr="00456A4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811C3" w:rsidRPr="00456A4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2811C3" w:rsidRPr="004A70ED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Підготувати до роботи систему збору даних.</w:t>
      </w:r>
    </w:p>
    <w:p w:rsidR="002811C3" w:rsidRPr="004A70ED" w:rsidRDefault="002811C3" w:rsidP="002811C3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Вихідний стан системи збору даних:</w:t>
      </w:r>
    </w:p>
    <w:p w:rsidR="002811C3" w:rsidRPr="004A70ED" w:rsidRDefault="002811C3" w:rsidP="002811C3">
      <w:pPr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 xml:space="preserve">вимикач живлення на погоджувальному пристрої у положенні «виключене»; </w:t>
      </w:r>
    </w:p>
    <w:p w:rsidR="002811C3" w:rsidRPr="004A70ED" w:rsidRDefault="002811C3" w:rsidP="002811C3">
      <w:pPr>
        <w:numPr>
          <w:ilvl w:val="0"/>
          <w:numId w:val="4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рознімання інформаційного кабелю між автомобілем і погодж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вальним пристроєм відкл</w:t>
      </w:r>
      <w:r w:rsidRPr="004A70ED">
        <w:rPr>
          <w:rFonts w:ascii="Times New Roman" w:hAnsi="Times New Roman"/>
          <w:sz w:val="32"/>
          <w:szCs w:val="32"/>
          <w:lang w:val="uk-UA"/>
        </w:rPr>
        <w:t>ю</w:t>
      </w:r>
      <w:r w:rsidRPr="004A70ED">
        <w:rPr>
          <w:rFonts w:ascii="Times New Roman" w:hAnsi="Times New Roman"/>
          <w:sz w:val="32"/>
          <w:szCs w:val="32"/>
          <w:lang w:val="uk-UA"/>
        </w:rPr>
        <w:t>чений.</w:t>
      </w:r>
    </w:p>
    <w:p w:rsidR="002811C3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Перевірити наявність заземлення, увімкнути живлення на си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темн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му блоці комп’ютера, запустити програму PowerGraf, вибрати кількість каналів для реєстрації – 7, встановити частоту дискретиз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ції 10 кГц у ві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ні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 xml:space="preserve">«Частота». </w:t>
      </w:r>
      <w:r w:rsidRPr="004A70ED">
        <w:rPr>
          <w:rFonts w:ascii="Times New Roman" w:hAnsi="Times New Roman"/>
          <w:sz w:val="32"/>
          <w:szCs w:val="32"/>
          <w:lang w:val="uk-UA"/>
        </w:rPr>
        <w:t>Присвоїти імена каналам відпові</w:t>
      </w:r>
      <w:r>
        <w:rPr>
          <w:rFonts w:ascii="Times New Roman" w:hAnsi="Times New Roman"/>
          <w:sz w:val="32"/>
          <w:szCs w:val="32"/>
          <w:lang w:val="uk-UA"/>
        </w:rPr>
        <w:t>дно таблиці 1</w:t>
      </w:r>
      <w:r w:rsidRPr="00343A30">
        <w:rPr>
          <w:rFonts w:ascii="Times New Roman" w:hAnsi="Times New Roman"/>
          <w:sz w:val="32"/>
          <w:szCs w:val="32"/>
        </w:rPr>
        <w:t>1</w:t>
      </w:r>
      <w:r w:rsidRPr="004A70ED">
        <w:rPr>
          <w:rFonts w:ascii="Times New Roman" w:hAnsi="Times New Roman"/>
          <w:sz w:val="32"/>
          <w:szCs w:val="32"/>
          <w:lang w:val="uk-UA"/>
        </w:rPr>
        <w:t>.1.</w:t>
      </w:r>
    </w:p>
    <w:p w:rsidR="002811C3" w:rsidRPr="004A70ED" w:rsidRDefault="002811C3" w:rsidP="002811C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Увімкнути живлення на блоці погоджувального 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строю.</w:t>
      </w:r>
    </w:p>
    <w:p w:rsidR="002811C3" w:rsidRPr="004A70ED" w:rsidRDefault="002811C3" w:rsidP="002811C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Для визначення експлуатаційних показників автомобіля ко</w:t>
      </w:r>
      <w:r w:rsidRPr="004A70ED">
        <w:rPr>
          <w:rFonts w:ascii="Times New Roman" w:hAnsi="Times New Roman"/>
          <w:sz w:val="32"/>
          <w:szCs w:val="32"/>
          <w:lang w:val="uk-UA"/>
        </w:rPr>
        <w:t>ж</w:t>
      </w:r>
      <w:r w:rsidRPr="004A70ED">
        <w:rPr>
          <w:rFonts w:ascii="Times New Roman" w:hAnsi="Times New Roman"/>
          <w:sz w:val="32"/>
          <w:szCs w:val="32"/>
          <w:lang w:val="uk-UA"/>
        </w:rPr>
        <w:t>ному студентові призначається режим випробувань (номер включ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ної передачі й швидкість руху) автомобіля, що реалізує водій каф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дри. Після встановлення водієм відповідного режиму руху здійсн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ти запис, натисну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ши на кнопку «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Старт</w:t>
      </w:r>
      <w:r w:rsidRPr="004A70ED">
        <w:rPr>
          <w:rFonts w:ascii="Times New Roman" w:hAnsi="Times New Roman"/>
          <w:sz w:val="32"/>
          <w:szCs w:val="32"/>
          <w:lang w:val="uk-UA"/>
        </w:rPr>
        <w:t>» у меню програми PowerGraf. Через 1 с повторно натиснути на ту ж кн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пку.</w:t>
      </w:r>
    </w:p>
    <w:p w:rsidR="002811C3" w:rsidRDefault="002811C3" w:rsidP="002811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855"/>
        <w:jc w:val="center"/>
        <w:rPr>
          <w:rFonts w:ascii="Times New Roman" w:hAnsi="Times New Roman"/>
          <w:sz w:val="28"/>
          <w:szCs w:val="28"/>
          <w:lang w:val="uk-UA"/>
        </w:rPr>
      </w:pPr>
      <w:r w:rsidRPr="00343A3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Pr="004A70ED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uk-UA"/>
        </w:rPr>
        <w:t>1</w:t>
      </w:r>
      <w:r w:rsidRPr="00343A30">
        <w:rPr>
          <w:rFonts w:ascii="Times New Roman" w:hAnsi="Times New Roman"/>
          <w:i/>
          <w:sz w:val="28"/>
          <w:szCs w:val="28"/>
        </w:rPr>
        <w:t>1</w:t>
      </w:r>
      <w:r w:rsidRPr="004A70ED">
        <w:rPr>
          <w:rFonts w:ascii="Times New Roman" w:hAnsi="Times New Roman"/>
          <w:i/>
          <w:sz w:val="28"/>
          <w:szCs w:val="28"/>
          <w:lang w:val="uk-UA"/>
        </w:rPr>
        <w:t>.1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11C3" w:rsidRPr="00E24025" w:rsidRDefault="002811C3" w:rsidP="002811C3">
      <w:pPr>
        <w:spacing w:after="0" w:line="240" w:lineRule="auto"/>
        <w:ind w:firstLine="855"/>
        <w:rPr>
          <w:rFonts w:ascii="Times New Roman" w:hAnsi="Times New Roman"/>
          <w:sz w:val="28"/>
          <w:szCs w:val="28"/>
          <w:lang w:val="uk-UA"/>
        </w:rPr>
      </w:pPr>
    </w:p>
    <w:p w:rsidR="002811C3" w:rsidRPr="00E24025" w:rsidRDefault="002811C3" w:rsidP="002811C3">
      <w:pPr>
        <w:spacing w:after="0" w:line="240" w:lineRule="auto"/>
        <w:ind w:firstLine="85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4025">
        <w:rPr>
          <w:rFonts w:ascii="Times New Roman" w:hAnsi="Times New Roman"/>
          <w:b/>
          <w:sz w:val="28"/>
          <w:szCs w:val="28"/>
          <w:lang w:val="uk-UA"/>
        </w:rPr>
        <w:t>Вихідні дані для настроювання каналів</w:t>
      </w:r>
    </w:p>
    <w:p w:rsidR="002811C3" w:rsidRPr="00E24025" w:rsidRDefault="002811C3" w:rsidP="002811C3">
      <w:pPr>
        <w:spacing w:after="0" w:line="240" w:lineRule="auto"/>
        <w:ind w:firstLine="855"/>
        <w:rPr>
          <w:rFonts w:ascii="Times New Roman" w:hAnsi="Times New Roman"/>
          <w:sz w:val="28"/>
          <w:szCs w:val="28"/>
          <w:lang w:val="uk-UA"/>
        </w:rPr>
      </w:pPr>
      <w:r w:rsidRPr="00E24025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3"/>
        <w:gridCol w:w="4480"/>
        <w:gridCol w:w="1866"/>
        <w:gridCol w:w="1111"/>
        <w:gridCol w:w="1046"/>
      </w:tblGrid>
      <w:tr w:rsidR="002811C3" w:rsidRPr="00E24025" w:rsidTr="000C243F">
        <w:tblPrEx>
          <w:tblCellMar>
            <w:top w:w="0" w:type="dxa"/>
            <w:bottom w:w="0" w:type="dxa"/>
          </w:tblCellMar>
        </w:tblPrEx>
        <w:trPr>
          <w:cantSplit/>
          <w:trHeight w:val="1515"/>
          <w:jc w:val="center"/>
        </w:trPr>
        <w:tc>
          <w:tcPr>
            <w:tcW w:w="623" w:type="dxa"/>
            <w:tcBorders>
              <w:right w:val="single" w:sz="4" w:space="0" w:color="auto"/>
            </w:tcBorders>
            <w:textDirection w:val="btLr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№ каналу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Джерело сигналу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Ім’я кан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лу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textDirection w:val="btLr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Од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ниця в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міру</w:t>
            </w:r>
          </w:p>
        </w:tc>
        <w:tc>
          <w:tcPr>
            <w:tcW w:w="1046" w:type="dxa"/>
            <w:textDirection w:val="btLr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Ма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шта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ний мно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ник</w:t>
            </w:r>
          </w:p>
        </w:tc>
      </w:tr>
      <w:tr w:rsidR="002811C3" w:rsidRPr="00E24025" w:rsidTr="000C243F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Форсунки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Форсунки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046" w:type="dxa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2811C3" w:rsidRPr="00E24025" w:rsidTr="000C243F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Датчик фази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046" w:type="dxa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2811C3" w:rsidRPr="00E24025" w:rsidTr="000C243F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Датчик масової витрати повітря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ДМВП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кг/год</w:t>
            </w:r>
          </w:p>
        </w:tc>
        <w:tc>
          <w:tcPr>
            <w:tcW w:w="1046" w:type="dxa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</w:tr>
      <w:tr w:rsidR="002811C3" w:rsidRPr="00E24025" w:rsidTr="000C243F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Датчик кутового положення колі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частого вала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КПКВ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046" w:type="dxa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811C3" w:rsidRPr="00E24025" w:rsidTr="000C243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Датчик положення педалі газу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ПГ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1046" w:type="dxa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811C3" w:rsidRPr="00E24025" w:rsidTr="000C243F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Датчик швидкості обертання бар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банів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Швидкість</w:t>
            </w:r>
          </w:p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автомоб.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м/с</w:t>
            </w:r>
          </w:p>
        </w:tc>
        <w:tc>
          <w:tcPr>
            <w:tcW w:w="1046" w:type="dxa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6,23</w:t>
            </w:r>
          </w:p>
        </w:tc>
      </w:tr>
      <w:tr w:rsidR="002811C3" w:rsidRPr="00E24025" w:rsidTr="000C243F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Датчик крутного моменту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М кр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Н. м</w:t>
            </w:r>
          </w:p>
        </w:tc>
        <w:tc>
          <w:tcPr>
            <w:tcW w:w="1046" w:type="dxa"/>
            <w:vAlign w:val="center"/>
          </w:tcPr>
          <w:p w:rsidR="002811C3" w:rsidRPr="00E24025" w:rsidRDefault="002811C3" w:rsidP="000C2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</w:pPr>
            <w:r w:rsidRPr="00E24025">
              <w:rPr>
                <w:rFonts w:ascii="Times New Roman" w:hAnsi="Times New Roman"/>
                <w:sz w:val="28"/>
                <w:szCs w:val="28"/>
                <w:lang w:val="uk-UA"/>
              </w:rPr>
              <w:t>k</w:t>
            </w:r>
            <w:r w:rsidRPr="00E2402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m</w:t>
            </w:r>
          </w:p>
        </w:tc>
      </w:tr>
    </w:tbl>
    <w:p w:rsidR="002811C3" w:rsidRPr="00E24025" w:rsidRDefault="002811C3" w:rsidP="002811C3">
      <w:pPr>
        <w:spacing w:after="0" w:line="240" w:lineRule="auto"/>
        <w:ind w:firstLine="855"/>
        <w:rPr>
          <w:rFonts w:ascii="Times New Roman" w:hAnsi="Times New Roman"/>
          <w:b/>
          <w:sz w:val="28"/>
          <w:szCs w:val="28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Зберегти в індивідуальний файл фрагмент процесу випроб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вання. В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файлу входить прізвище студента, а також інформація про режим випробування (включену передачу й швидкість руху 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томоб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ля).</w:t>
      </w:r>
    </w:p>
    <w:p w:rsidR="002811C3" w:rsidRPr="004A70ED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</w:p>
    <w:p w:rsidR="002811C3" w:rsidRPr="00E24025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E24025">
        <w:rPr>
          <w:rFonts w:ascii="Times New Roman" w:hAnsi="Times New Roman"/>
          <w:b/>
          <w:sz w:val="36"/>
          <w:szCs w:val="36"/>
          <w:lang w:val="uk-UA"/>
        </w:rPr>
        <w:lastRenderedPageBreak/>
        <w:t xml:space="preserve">Алгоритм </w:t>
      </w:r>
      <w:r w:rsidRPr="00E24025">
        <w:rPr>
          <w:rFonts w:ascii="Times New Roman" w:hAnsi="Times New Roman"/>
          <w:b/>
          <w:bCs/>
          <w:sz w:val="36"/>
          <w:szCs w:val="36"/>
          <w:lang w:val="uk-UA"/>
        </w:rPr>
        <w:t>обробки результатів стендових випроб</w:t>
      </w:r>
      <w:r w:rsidRPr="00E24025">
        <w:rPr>
          <w:rFonts w:ascii="Times New Roman" w:hAnsi="Times New Roman"/>
          <w:b/>
          <w:bCs/>
          <w:sz w:val="36"/>
          <w:szCs w:val="36"/>
          <w:lang w:val="uk-UA"/>
        </w:rPr>
        <w:t>у</w:t>
      </w:r>
      <w:r w:rsidRPr="00E24025">
        <w:rPr>
          <w:rFonts w:ascii="Times New Roman" w:hAnsi="Times New Roman"/>
          <w:b/>
          <w:bCs/>
          <w:sz w:val="36"/>
          <w:szCs w:val="36"/>
          <w:lang w:val="uk-UA"/>
        </w:rPr>
        <w:t>вань</w:t>
      </w:r>
    </w:p>
    <w:p w:rsidR="002811C3" w:rsidRPr="004A70ED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 індивідуального файлу, записаного в процесі випробування, визн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чити наступні параметри:</w:t>
      </w:r>
    </w:p>
    <w:p w:rsidR="002811C3" w:rsidRPr="004A70ED" w:rsidRDefault="002811C3" w:rsidP="002811C3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номер включеної передачі й швидкість руху автомобіля по сп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дометру (ця інформація пови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на бути в імені файлу);</w:t>
      </w:r>
    </w:p>
    <w:p w:rsidR="002811C3" w:rsidRPr="004A70ED" w:rsidRDefault="002811C3" w:rsidP="002811C3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тривалість керуючого імпульсу </w:t>
      </w:r>
      <w:r w:rsidRPr="004A70ED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27" type="#_x0000_t75" style="width:18.6pt;height:22.35pt" o:ole="">
            <v:imagedata r:id="rId11" o:title=""/>
          </v:shape>
          <o:OLEObject Type="Embed" ProgID="Equation.3" ShapeID="_x0000_i1027" DrawAspect="Content" ObjectID="_1510430871" r:id="rId12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на форсунці  (мс) – із графіка «Напруга на форсунках» – 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нал 1;</w:t>
      </w:r>
    </w:p>
    <w:p w:rsidR="002811C3" w:rsidRPr="004A70ED" w:rsidRDefault="002811C3" w:rsidP="002811C3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період обертання розподільного вала </w:t>
      </w:r>
      <w:r w:rsidRPr="00EE1851">
        <w:rPr>
          <w:rFonts w:ascii="Times New Roman" w:hAnsi="Times New Roman"/>
          <w:position w:val="-16"/>
          <w:sz w:val="32"/>
          <w:szCs w:val="32"/>
          <w:lang w:val="uk-UA"/>
        </w:rPr>
        <w:object w:dxaOrig="380" w:dyaOrig="460">
          <v:shape id="_x0000_i1028" type="#_x0000_t75" style="width:18.6pt;height:23.6pt" o:ole="">
            <v:imagedata r:id="rId13" o:title=""/>
          </v:shape>
          <o:OLEObject Type="Embed" ProgID="Equation.3" ShapeID="_x0000_i1028" DrawAspect="Content" ObjectID="_1510430872" r:id="rId14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(мс) – із графіка «да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чик ф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зи» 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канал 2;</w:t>
      </w:r>
    </w:p>
    <w:p w:rsidR="002811C3" w:rsidRPr="004A70ED" w:rsidRDefault="002811C3" w:rsidP="002811C3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виміряти напругу </w:t>
      </w:r>
      <w:r w:rsidRPr="00EE1851">
        <w:rPr>
          <w:rFonts w:ascii="Times New Roman" w:hAnsi="Times New Roman"/>
          <w:position w:val="-12"/>
          <w:sz w:val="32"/>
          <w:szCs w:val="32"/>
          <w:lang w:val="uk-UA"/>
        </w:rPr>
        <w:object w:dxaOrig="420" w:dyaOrig="420">
          <v:shape id="_x0000_i1029" type="#_x0000_t75" style="width:21.1pt;height:21.1pt" o:ole="">
            <v:imagedata r:id="rId15" o:title=""/>
          </v:shape>
          <o:OLEObject Type="Embed" ProgID="Equation.3" ShapeID="_x0000_i1029" DrawAspect="Content" ObjectID="_1510430873" r:id="rId16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за графіком  «масова витрата повітря», канал 3;</w:t>
      </w:r>
    </w:p>
    <w:p w:rsidR="002811C3" w:rsidRPr="004A70ED" w:rsidRDefault="002811C3" w:rsidP="002811C3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виміряти напругу  датчика положення дросельної заслінки </w:t>
      </w:r>
      <w:r w:rsidRPr="004A70ED">
        <w:rPr>
          <w:rFonts w:ascii="Times New Roman" w:hAnsi="Times New Roman"/>
          <w:position w:val="-18"/>
          <w:sz w:val="32"/>
          <w:szCs w:val="32"/>
          <w:lang w:val="uk-UA"/>
        </w:rPr>
        <w:object w:dxaOrig="560" w:dyaOrig="480">
          <v:shape id="_x0000_i1030" type="#_x0000_t75" style="width:28.55pt;height:23.6pt" o:ole="">
            <v:imagedata r:id="rId17" o:title=""/>
          </v:shape>
          <o:OLEObject Type="Embed" ProgID="Equation.3" ShapeID="_x0000_i1030" DrawAspect="Content" ObjectID="_1510430874" r:id="rId18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,  – за графіком канал 5;</w:t>
      </w:r>
    </w:p>
    <w:p w:rsidR="002811C3" w:rsidRPr="004A70ED" w:rsidRDefault="002811C3" w:rsidP="002811C3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виміряти напругу </w:t>
      </w:r>
      <w:r w:rsidRPr="00A516CF">
        <w:rPr>
          <w:rFonts w:ascii="Times New Roman" w:hAnsi="Times New Roman"/>
          <w:position w:val="-14"/>
          <w:sz w:val="32"/>
          <w:szCs w:val="32"/>
          <w:lang w:val="uk-UA"/>
        </w:rPr>
        <w:object w:dxaOrig="420" w:dyaOrig="440">
          <v:shape id="_x0000_i1031" type="#_x0000_t75" style="width:21.1pt;height:22.35pt" o:ole="">
            <v:imagedata r:id="rId19" o:title=""/>
          </v:shape>
          <o:OLEObject Type="Embed" ProgID="Equation.3" ShapeID="_x0000_i1031" DrawAspect="Content" ObjectID="_1510430875" r:id="rId20"/>
        </w:object>
      </w:r>
      <w:r w:rsidRPr="00A516CF">
        <w:rPr>
          <w:rFonts w:ascii="Times New Roman" w:hAnsi="Times New Roman"/>
          <w:sz w:val="32"/>
          <w:szCs w:val="32"/>
        </w:rPr>
        <w:t xml:space="preserve">   </w:t>
      </w:r>
      <w:r w:rsidRPr="004A70ED">
        <w:rPr>
          <w:rFonts w:ascii="Times New Roman" w:hAnsi="Times New Roman"/>
          <w:sz w:val="32"/>
          <w:szCs w:val="32"/>
          <w:lang w:val="uk-UA"/>
        </w:rPr>
        <w:t>за графіком  «швидкість обертання бар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банів», канал 6;</w:t>
      </w:r>
    </w:p>
    <w:p w:rsidR="002811C3" w:rsidRPr="004A70ED" w:rsidRDefault="002811C3" w:rsidP="002811C3">
      <w:pPr>
        <w:numPr>
          <w:ilvl w:val="0"/>
          <w:numId w:val="5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виміряти  за графіком «крутний момент на барабанах», 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нал 7;</w:t>
      </w:r>
    </w:p>
    <w:p w:rsidR="002811C3" w:rsidRPr="004A70ED" w:rsidRDefault="002811C3" w:rsidP="002811C3">
      <w:pPr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 результатами вимірювань обчислити:</w:t>
      </w:r>
    </w:p>
    <w:p w:rsidR="002811C3" w:rsidRDefault="002811C3" w:rsidP="002811C3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швидкість автомобіля, км/г</w:t>
      </w:r>
    </w:p>
    <w:p w:rsidR="002811C3" w:rsidRPr="00E24025" w:rsidRDefault="002811C3" w:rsidP="002811C3">
      <w:pPr>
        <w:spacing w:after="0" w:line="240" w:lineRule="auto"/>
        <w:ind w:firstLine="855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2811C3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E24025">
        <w:rPr>
          <w:rFonts w:ascii="Times New Roman" w:hAnsi="Times New Roman"/>
          <w:position w:val="-38"/>
          <w:sz w:val="32"/>
          <w:szCs w:val="32"/>
          <w:lang w:val="uk-UA"/>
        </w:rPr>
        <w:object w:dxaOrig="4560" w:dyaOrig="880">
          <v:shape id="_x0000_i1032" type="#_x0000_t75" style="width:228.4pt;height:43.45pt" o:ole="">
            <v:imagedata r:id="rId21" o:title=""/>
          </v:shape>
          <o:OLEObject Type="Embed" ProgID="Equation.3" ShapeID="_x0000_i1032" DrawAspect="Content" ObjectID="_1510430876" r:id="rId22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1)</w:t>
      </w:r>
    </w:p>
    <w:p w:rsidR="002811C3" w:rsidRPr="00E24025" w:rsidRDefault="002811C3" w:rsidP="002811C3">
      <w:pPr>
        <w:spacing w:after="0" w:line="240" w:lineRule="auto"/>
        <w:ind w:firstLine="855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2811C3" w:rsidRDefault="002811C3" w:rsidP="002811C3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крутний момент на барабанах</w:t>
      </w:r>
    </w:p>
    <w:p w:rsidR="002811C3" w:rsidRPr="00E24025" w:rsidRDefault="002811C3" w:rsidP="002811C3">
      <w:pPr>
        <w:spacing w:after="0" w:line="240" w:lineRule="auto"/>
        <w:ind w:firstLine="855"/>
        <w:rPr>
          <w:rFonts w:ascii="Times New Roman" w:hAnsi="Times New Roman"/>
          <w:sz w:val="20"/>
          <w:szCs w:val="20"/>
          <w:lang w:val="uk-UA"/>
        </w:rPr>
      </w:pPr>
    </w:p>
    <w:p w:rsidR="002811C3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E24025">
        <w:rPr>
          <w:rFonts w:ascii="Times New Roman" w:hAnsi="Times New Roman"/>
          <w:position w:val="-18"/>
          <w:sz w:val="32"/>
          <w:szCs w:val="32"/>
          <w:lang w:val="uk-UA"/>
        </w:rPr>
        <w:object w:dxaOrig="2020" w:dyaOrig="480">
          <v:shape id="_x0000_i1033" type="#_x0000_t75" style="width:100.55pt;height:23.6pt" o:ole="">
            <v:imagedata r:id="rId23" o:title=""/>
          </v:shape>
          <o:OLEObject Type="Embed" ProgID="Equation.3" ShapeID="_x0000_i1033" DrawAspect="Content" ObjectID="_1510430877" r:id="rId24"/>
        </w:object>
      </w:r>
      <w:r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2)</w:t>
      </w:r>
    </w:p>
    <w:p w:rsidR="002811C3" w:rsidRPr="00E24025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частоту обертання колінчатого вала по формулі </w:t>
      </w:r>
    </w:p>
    <w:p w:rsidR="002811C3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E24025">
        <w:rPr>
          <w:rFonts w:ascii="Times New Roman" w:hAnsi="Times New Roman"/>
          <w:position w:val="-40"/>
          <w:sz w:val="32"/>
          <w:szCs w:val="32"/>
          <w:lang w:val="uk-UA"/>
        </w:rPr>
        <w:object w:dxaOrig="1520" w:dyaOrig="980">
          <v:shape id="_x0000_i1034" type="#_x0000_t75" style="width:75.7pt;height:48.4pt" o:ole="">
            <v:imagedata r:id="rId25" o:title=""/>
          </v:shape>
          <o:OLEObject Type="Embed" ProgID="Equation.3" ShapeID="_x0000_i1034" DrawAspect="Content" ObjectID="_1510430878" r:id="rId26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3)</w:t>
      </w:r>
    </w:p>
    <w:p w:rsidR="002811C3" w:rsidRPr="00E24025" w:rsidRDefault="002811C3" w:rsidP="002811C3">
      <w:pPr>
        <w:spacing w:after="0" w:line="240" w:lineRule="auto"/>
        <w:ind w:firstLine="856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2811C3" w:rsidRDefault="002811C3" w:rsidP="002811C3">
      <w:pPr>
        <w:numPr>
          <w:ilvl w:val="2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ємну годинну витрату палива по формулі, л/г</w:t>
      </w:r>
    </w:p>
    <w:p w:rsidR="002811C3" w:rsidRPr="005B1248" w:rsidRDefault="002811C3" w:rsidP="002811C3">
      <w:pPr>
        <w:spacing w:after="0" w:line="240" w:lineRule="auto"/>
        <w:ind w:left="568"/>
        <w:rPr>
          <w:rFonts w:ascii="Times New Roman" w:hAnsi="Times New Roman"/>
          <w:sz w:val="20"/>
          <w:szCs w:val="20"/>
          <w:lang w:val="uk-UA"/>
        </w:rPr>
      </w:pPr>
    </w:p>
    <w:p w:rsidR="002811C3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5B1248">
        <w:rPr>
          <w:rFonts w:ascii="Times New Roman" w:hAnsi="Times New Roman"/>
          <w:position w:val="-14"/>
          <w:sz w:val="32"/>
          <w:szCs w:val="32"/>
          <w:lang w:val="uk-UA"/>
        </w:rPr>
        <w:object w:dxaOrig="7320" w:dyaOrig="520">
          <v:shape id="_x0000_i1035" type="#_x0000_t75" style="width:366.2pt;height:26.05pt" o:ole="">
            <v:imagedata r:id="rId27" o:title=""/>
          </v:shape>
          <o:OLEObject Type="Embed" ProgID="Equation.3" ShapeID="_x0000_i1035" DrawAspect="Content" ObjectID="_1510430879" r:id="rId28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4)</w:t>
      </w:r>
    </w:p>
    <w:p w:rsidR="002811C3" w:rsidRPr="005B1248" w:rsidRDefault="002811C3" w:rsidP="002811C3">
      <w:pPr>
        <w:spacing w:after="0" w:line="240" w:lineRule="auto"/>
        <w:ind w:firstLine="856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масову годинну витрату палива по формулі, кг/ч</w:t>
      </w:r>
    </w:p>
    <w:p w:rsidR="002811C3" w:rsidRPr="005B1248" w:rsidRDefault="002811C3" w:rsidP="002811C3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A516CF">
        <w:rPr>
          <w:rFonts w:ascii="Times New Roman" w:hAnsi="Times New Roman"/>
          <w:position w:val="-12"/>
          <w:sz w:val="32"/>
          <w:szCs w:val="32"/>
          <w:lang w:val="uk-UA"/>
        </w:rPr>
        <w:object w:dxaOrig="1800" w:dyaOrig="420">
          <v:shape id="_x0000_i1036" type="#_x0000_t75" style="width:90.6pt;height:21.1pt" o:ole="">
            <v:imagedata r:id="rId29" o:title=""/>
          </v:shape>
          <o:OLEObject Type="Embed" ProgID="Equation.3" ShapeID="_x0000_i1036" DrawAspect="Content" ObjectID="_1510430880" r:id="rId30"/>
        </w:object>
      </w:r>
      <w:r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5)</w:t>
      </w:r>
    </w:p>
    <w:p w:rsidR="002811C3" w:rsidRPr="005B1248" w:rsidRDefault="002811C3" w:rsidP="002811C3">
      <w:pPr>
        <w:spacing w:after="0" w:line="240" w:lineRule="auto"/>
        <w:ind w:firstLine="855"/>
        <w:rPr>
          <w:rFonts w:ascii="Times New Roman" w:hAnsi="Times New Roman"/>
          <w:sz w:val="20"/>
          <w:szCs w:val="20"/>
          <w:lang w:val="uk-UA"/>
        </w:rPr>
      </w:pPr>
    </w:p>
    <w:p w:rsidR="002811C3" w:rsidRDefault="002811C3" w:rsidP="002811C3">
      <w:pPr>
        <w:numPr>
          <w:ilvl w:val="0"/>
          <w:numId w:val="6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масову годинну витрату повітря можна визначити, скориста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шись формулою Кінга для термоанемометричного витр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томіра</w:t>
      </w:r>
    </w:p>
    <w:p w:rsidR="002811C3" w:rsidRPr="00261A80" w:rsidRDefault="002811C3" w:rsidP="002811C3">
      <w:pPr>
        <w:spacing w:after="0" w:line="240" w:lineRule="auto"/>
        <w:ind w:left="56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855"/>
        <w:jc w:val="center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position w:val="-14"/>
          <w:sz w:val="32"/>
          <w:szCs w:val="32"/>
          <w:lang w:val="uk-UA"/>
        </w:rPr>
        <w:object w:dxaOrig="2840" w:dyaOrig="520">
          <v:shape id="_x0000_i1037" type="#_x0000_t75" style="width:141.5pt;height:26.05pt" o:ole="">
            <v:imagedata r:id="rId31" o:title=""/>
          </v:shape>
          <o:OLEObject Type="Embed" ProgID="Equation.3" ShapeID="_x0000_i1037" DrawAspect="Content" ObjectID="_1510430881" r:id="rId32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,</w:t>
      </w:r>
    </w:p>
    <w:p w:rsidR="002811C3" w:rsidRPr="00261A80" w:rsidRDefault="002811C3" w:rsidP="002811C3">
      <w:pPr>
        <w:spacing w:after="0" w:line="240" w:lineRule="auto"/>
        <w:ind w:firstLine="85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855"/>
        <w:jc w:val="center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з якої знаходимо витрату повітря, підставивши </w:t>
      </w:r>
      <w:r w:rsidRPr="004A70ED">
        <w:rPr>
          <w:rFonts w:ascii="Times New Roman" w:hAnsi="Times New Roman"/>
          <w:position w:val="-12"/>
          <w:sz w:val="32"/>
          <w:szCs w:val="32"/>
          <w:lang w:val="uk-UA"/>
        </w:rPr>
        <w:object w:dxaOrig="420" w:dyaOrig="420">
          <v:shape id="_x0000_i1038" type="#_x0000_t75" style="width:21.1pt;height:21.1pt" o:ole="">
            <v:imagedata r:id="rId33" o:title=""/>
          </v:shape>
          <o:OLEObject Type="Embed" ProgID="Equation.3" ShapeID="_x0000_i1038" DrawAspect="Content" ObjectID="_1510430882" r:id="rId34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=0,244</w:t>
      </w:r>
    </w:p>
    <w:p w:rsidR="002811C3" w:rsidRPr="00261A80" w:rsidRDefault="002811C3" w:rsidP="002811C3">
      <w:pPr>
        <w:spacing w:after="0" w:line="240" w:lineRule="auto"/>
        <w:ind w:firstLine="855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61A80">
        <w:rPr>
          <w:rFonts w:ascii="Times New Roman" w:hAnsi="Times New Roman"/>
          <w:position w:val="-40"/>
          <w:sz w:val="32"/>
          <w:szCs w:val="32"/>
          <w:lang w:val="uk-UA"/>
        </w:rPr>
        <w:object w:dxaOrig="2740" w:dyaOrig="940">
          <v:shape id="_x0000_i1039" type="#_x0000_t75" style="width:136.55pt;height:47.15pt" o:ole="">
            <v:imagedata r:id="rId35" o:title=""/>
          </v:shape>
          <o:OLEObject Type="Embed" ProgID="Equation.3" ShapeID="_x0000_i1039" DrawAspect="Content" ObjectID="_1510430883" r:id="rId36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6)</w:t>
      </w:r>
    </w:p>
    <w:p w:rsidR="002811C3" w:rsidRPr="00261A80" w:rsidRDefault="002811C3" w:rsidP="002811C3">
      <w:pPr>
        <w:spacing w:after="0" w:line="240" w:lineRule="auto"/>
        <w:ind w:firstLine="855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коефіцієнт надлишку повітря</w:t>
      </w:r>
    </w:p>
    <w:p w:rsidR="002811C3" w:rsidRPr="00261A80" w:rsidRDefault="002811C3" w:rsidP="002811C3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61A80">
        <w:rPr>
          <w:rFonts w:ascii="Times New Roman" w:hAnsi="Times New Roman"/>
          <w:position w:val="-38"/>
          <w:sz w:val="32"/>
          <w:szCs w:val="32"/>
          <w:lang w:val="uk-UA"/>
        </w:rPr>
        <w:object w:dxaOrig="1400" w:dyaOrig="880">
          <v:shape id="_x0000_i1040" type="#_x0000_t75" style="width:69.5pt;height:43.45pt" o:ole="">
            <v:imagedata r:id="rId37" o:title=""/>
          </v:shape>
          <o:OLEObject Type="Embed" ProgID="Equation.3" ShapeID="_x0000_i1040" DrawAspect="Content" ObjectID="_1510430884" r:id="rId38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7)</w:t>
      </w:r>
    </w:p>
    <w:p w:rsidR="002811C3" w:rsidRPr="00261A80" w:rsidRDefault="002811C3" w:rsidP="002811C3">
      <w:pPr>
        <w:spacing w:after="0" w:line="240" w:lineRule="auto"/>
        <w:ind w:firstLine="855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крутний момент на валу двигуна</w:t>
      </w:r>
    </w:p>
    <w:p w:rsidR="002811C3" w:rsidRPr="00261A80" w:rsidRDefault="002811C3" w:rsidP="002811C3">
      <w:pPr>
        <w:spacing w:after="0" w:line="240" w:lineRule="auto"/>
        <w:ind w:firstLine="855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61A80">
        <w:rPr>
          <w:rFonts w:ascii="Times New Roman" w:hAnsi="Times New Roman"/>
          <w:position w:val="-30"/>
          <w:sz w:val="32"/>
          <w:szCs w:val="32"/>
          <w:lang w:val="uk-UA"/>
        </w:rPr>
        <w:object w:dxaOrig="5940" w:dyaOrig="800">
          <v:shape id="_x0000_i1041" type="#_x0000_t75" style="width:296.7pt;height:39.7pt" o:ole="" fillcolor="window">
            <v:imagedata r:id="rId39" o:title=""/>
          </v:shape>
          <o:OLEObject Type="Embed" ProgID="Equation.3" ShapeID="_x0000_i1041" DrawAspect="Content" ObjectID="_1510430885" r:id="rId40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8)</w:t>
      </w:r>
    </w:p>
    <w:p w:rsidR="002811C3" w:rsidRPr="00261A80" w:rsidRDefault="002811C3" w:rsidP="002811C3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pStyle w:val="a3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position w:val="-12"/>
          <w:sz w:val="32"/>
          <w:szCs w:val="32"/>
          <w:lang w:val="uk-UA"/>
        </w:rPr>
        <w:object w:dxaOrig="460" w:dyaOrig="420">
          <v:shape id="_x0000_i1042" type="#_x0000_t75" style="width:23.6pt;height:21.1pt" o:ole="">
            <v:imagedata r:id="rId41" o:title=""/>
          </v:shape>
          <o:OLEObject Type="Embed" ProgID="Equation.3" ShapeID="_x0000_i1042" DrawAspect="Content" ObjectID="_1510430886" r:id="rId42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=44000 кДж/кг – нижча теплота згоряння бензину;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2811C3" w:rsidRDefault="002811C3" w:rsidP="002811C3">
      <w:pPr>
        <w:pStyle w:val="a3"/>
        <w:spacing w:after="0" w:line="240" w:lineRule="auto"/>
        <w:ind w:left="1560" w:hanging="840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position w:val="-14"/>
          <w:sz w:val="32"/>
          <w:szCs w:val="32"/>
          <w:lang w:val="uk-UA"/>
        </w:rPr>
        <w:object w:dxaOrig="360" w:dyaOrig="440">
          <v:shape id="_x0000_i1043" type="#_x0000_t75" style="width:18.6pt;height:22.35pt" o:ole="">
            <v:imagedata r:id="rId43" o:title=""/>
          </v:shape>
          <o:OLEObject Type="Embed" ProgID="Equation.3" ShapeID="_x0000_i1043" DrawAspect="Content" ObjectID="_1510430887" r:id="rId44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=0,25...0…0,32 – ефективний ККД двигуна залежно від 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вантаження й частоти обертання вала;</w:t>
      </w:r>
    </w:p>
    <w:p w:rsidR="002811C3" w:rsidRPr="004A70ED" w:rsidRDefault="002811C3" w:rsidP="002811C3">
      <w:pPr>
        <w:pStyle w:val="a3"/>
        <w:spacing w:after="0" w:line="240" w:lineRule="auto"/>
        <w:ind w:left="1560" w:hanging="840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numPr>
          <w:ilvl w:val="0"/>
          <w:numId w:val="6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питому шляхову витрату палива, л/100 км</w:t>
      </w:r>
    </w:p>
    <w:p w:rsidR="002811C3" w:rsidRPr="00261A80" w:rsidRDefault="002811C3" w:rsidP="002811C3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261A80">
        <w:rPr>
          <w:rFonts w:ascii="Times New Roman" w:hAnsi="Times New Roman"/>
          <w:position w:val="-38"/>
          <w:sz w:val="32"/>
          <w:szCs w:val="32"/>
          <w:lang w:val="uk-UA"/>
        </w:rPr>
        <w:object w:dxaOrig="1860" w:dyaOrig="880">
          <v:shape id="_x0000_i1044" type="#_x0000_t75" style="width:93.1pt;height:43.45pt" o:ole="">
            <v:imagedata r:id="rId45" o:title=""/>
          </v:shape>
          <o:OLEObject Type="Embed" ProgID="Equation.3" ShapeID="_x0000_i1044" DrawAspect="Content" ObjectID="_1510430888" r:id="rId46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10.</w:t>
      </w:r>
      <w:r w:rsidRPr="004A70ED">
        <w:rPr>
          <w:rFonts w:ascii="Times New Roman" w:hAnsi="Times New Roman"/>
          <w:sz w:val="32"/>
          <w:szCs w:val="32"/>
          <w:lang w:val="uk-UA"/>
        </w:rPr>
        <w:t>9)</w:t>
      </w:r>
    </w:p>
    <w:p w:rsidR="002811C3" w:rsidRPr="00261A80" w:rsidRDefault="002811C3" w:rsidP="002811C3">
      <w:pPr>
        <w:spacing w:after="0" w:line="240" w:lineRule="auto"/>
        <w:ind w:firstLine="855"/>
        <w:rPr>
          <w:rFonts w:ascii="Times New Roman" w:hAnsi="Times New Roman"/>
          <w:sz w:val="20"/>
          <w:szCs w:val="20"/>
          <w:lang w:val="uk-UA"/>
        </w:rPr>
      </w:pPr>
    </w:p>
    <w:p w:rsidR="002811C3" w:rsidRPr="004A70ED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Проаналізувати результати.</w:t>
      </w:r>
    </w:p>
    <w:p w:rsidR="002811C3" w:rsidRPr="004A70ED" w:rsidRDefault="002811C3" w:rsidP="002811C3">
      <w:pPr>
        <w:spacing w:after="0" w:line="240" w:lineRule="auto"/>
        <w:ind w:firstLine="855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2811C3" w:rsidRPr="004A70ED" w:rsidRDefault="002811C3" w:rsidP="002811C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2811C3" w:rsidRPr="004A70ED" w:rsidRDefault="002811C3" w:rsidP="002811C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Перелічіть основні компоненти системи розподіленого упор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кування бензину.</w:t>
      </w:r>
    </w:p>
    <w:p w:rsidR="002811C3" w:rsidRPr="004A70ED" w:rsidRDefault="002811C3" w:rsidP="002811C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 визначити частоту обертання колінчатого вала</w:t>
      </w:r>
      <w:r w:rsidRPr="004A70ED">
        <w:rPr>
          <w:rFonts w:ascii="Times New Roman" w:hAnsi="Times New Roman"/>
          <w:sz w:val="32"/>
          <w:szCs w:val="32"/>
        </w:rPr>
        <w:t>?</w:t>
      </w:r>
    </w:p>
    <w:p w:rsidR="002811C3" w:rsidRPr="004A70ED" w:rsidRDefault="002811C3" w:rsidP="002811C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 визначити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ємну годинну витрату палива</w:t>
      </w:r>
      <w:r w:rsidRPr="004A70ED">
        <w:rPr>
          <w:rFonts w:ascii="Times New Roman" w:hAnsi="Times New Roman"/>
          <w:sz w:val="32"/>
          <w:szCs w:val="32"/>
        </w:rPr>
        <w:t>?</w:t>
      </w:r>
    </w:p>
    <w:p w:rsidR="002811C3" w:rsidRPr="004A70ED" w:rsidRDefault="002811C3" w:rsidP="002811C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 визначити масову годинну витрату палива</w:t>
      </w:r>
      <w:r w:rsidRPr="004A70ED">
        <w:rPr>
          <w:rFonts w:ascii="Times New Roman" w:hAnsi="Times New Roman"/>
          <w:sz w:val="32"/>
          <w:szCs w:val="32"/>
        </w:rPr>
        <w:t>?</w:t>
      </w:r>
    </w:p>
    <w:p w:rsidR="002811C3" w:rsidRPr="004A70ED" w:rsidRDefault="002811C3" w:rsidP="002811C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 визначити коефіцієнт надлишку повітря</w:t>
      </w:r>
      <w:r w:rsidRPr="004A70ED">
        <w:rPr>
          <w:rFonts w:ascii="Times New Roman" w:hAnsi="Times New Roman"/>
          <w:sz w:val="32"/>
          <w:szCs w:val="32"/>
        </w:rPr>
        <w:t>?</w:t>
      </w:r>
    </w:p>
    <w:p w:rsidR="002811C3" w:rsidRPr="004A70ED" w:rsidRDefault="002811C3" w:rsidP="002811C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Як визначити крутний момент на валу двигуна</w:t>
      </w:r>
      <w:r w:rsidRPr="004A70ED">
        <w:rPr>
          <w:rFonts w:ascii="Times New Roman" w:hAnsi="Times New Roman"/>
          <w:sz w:val="32"/>
          <w:szCs w:val="32"/>
        </w:rPr>
        <w:t>?</w:t>
      </w:r>
    </w:p>
    <w:p w:rsidR="002811C3" w:rsidRDefault="002811C3" w:rsidP="002811C3">
      <w:pPr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 визначити питому шляхову витрату палива</w:t>
      </w:r>
      <w:r w:rsidRPr="004A70ED">
        <w:rPr>
          <w:rFonts w:ascii="Times New Roman" w:hAnsi="Times New Roman"/>
          <w:sz w:val="32"/>
          <w:szCs w:val="32"/>
        </w:rPr>
        <w:t>?</w:t>
      </w:r>
    </w:p>
    <w:p w:rsidR="002811C3" w:rsidRDefault="002811C3" w:rsidP="002811C3">
      <w:pPr>
        <w:pStyle w:val="2"/>
        <w:widowControl w:val="0"/>
        <w:ind w:left="720" w:firstLine="0"/>
        <w:rPr>
          <w:b/>
          <w:sz w:val="32"/>
          <w:szCs w:val="32"/>
          <w:highlight w:val="yellow"/>
          <w:lang w:val="uk-UA"/>
        </w:rPr>
      </w:pPr>
    </w:p>
    <w:p w:rsidR="002811C3" w:rsidRPr="00445019" w:rsidRDefault="002811C3" w:rsidP="002811C3">
      <w:pPr>
        <w:pStyle w:val="2"/>
        <w:widowControl w:val="0"/>
        <w:ind w:left="0" w:firstLine="0"/>
        <w:rPr>
          <w:b/>
          <w:sz w:val="32"/>
          <w:szCs w:val="32"/>
          <w:lang w:val="uk-UA"/>
        </w:rPr>
      </w:pPr>
      <w:r w:rsidRPr="0001416E">
        <w:rPr>
          <w:b/>
          <w:sz w:val="32"/>
          <w:szCs w:val="32"/>
          <w:lang w:val="uk-UA"/>
        </w:rPr>
        <w:t>Література [7, 25]</w:t>
      </w:r>
    </w:p>
    <w:p w:rsidR="00E96627" w:rsidRDefault="002811C3"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4F9"/>
    <w:multiLevelType w:val="hybridMultilevel"/>
    <w:tmpl w:val="1054DCDE"/>
    <w:lvl w:ilvl="0" w:tplc="154C4C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E32E15"/>
    <w:multiLevelType w:val="hybridMultilevel"/>
    <w:tmpl w:val="8A008D8E"/>
    <w:lvl w:ilvl="0" w:tplc="154C4C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77A9DCE">
      <w:start w:val="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7F4A05A">
      <w:start w:val="7"/>
      <w:numFmt w:val="bullet"/>
      <w:lvlText w:val="–"/>
      <w:lvlJc w:val="left"/>
      <w:pPr>
        <w:ind w:left="2820" w:hanging="6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E5850"/>
    <w:multiLevelType w:val="hybridMultilevel"/>
    <w:tmpl w:val="61D80B56"/>
    <w:lvl w:ilvl="0" w:tplc="3A10F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62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06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0A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A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C7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63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8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67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EC1B04"/>
    <w:multiLevelType w:val="hybridMultilevel"/>
    <w:tmpl w:val="202C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F5537"/>
    <w:multiLevelType w:val="hybridMultilevel"/>
    <w:tmpl w:val="EC8A2FDC"/>
    <w:lvl w:ilvl="0" w:tplc="154C4C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C76065F"/>
    <w:multiLevelType w:val="hybridMultilevel"/>
    <w:tmpl w:val="2B18C5E4"/>
    <w:lvl w:ilvl="0" w:tplc="154C4C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C3"/>
    <w:rsid w:val="001023D7"/>
    <w:rsid w:val="002811C3"/>
    <w:rsid w:val="004916D8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971F7-7589-43B5-9DB8-CE2091D4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C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811C3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1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811C3"/>
    <w:pPr>
      <w:spacing w:after="120"/>
    </w:pPr>
  </w:style>
  <w:style w:type="character" w:customStyle="1" w:styleId="a4">
    <w:name w:val="Основной текст Знак"/>
    <w:basedOn w:val="a0"/>
    <w:link w:val="a3"/>
    <w:rsid w:val="002811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2015-11-30T21:21:00Z</dcterms:created>
  <dcterms:modified xsi:type="dcterms:W3CDTF">2015-11-30T21:21:00Z</dcterms:modified>
</cp:coreProperties>
</file>